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56" w:rsidRPr="005703E5" w:rsidRDefault="00441156" w:rsidP="00441156">
      <w:pPr>
        <w:pStyle w:val="a3"/>
        <w:jc w:val="center"/>
        <w:rPr>
          <w:rFonts w:asciiTheme="majorHAnsi" w:hAnsiTheme="majorHAnsi" w:cstheme="minorHAnsi"/>
          <w:b/>
          <w:sz w:val="24"/>
          <w:szCs w:val="24"/>
          <w:lang w:eastAsia="ru-RU"/>
        </w:rPr>
      </w:pPr>
      <w:r w:rsidRPr="005703E5">
        <w:rPr>
          <w:rFonts w:asciiTheme="majorHAnsi" w:hAnsiTheme="majorHAnsi" w:cstheme="minorHAnsi"/>
          <w:b/>
          <w:sz w:val="24"/>
          <w:szCs w:val="24"/>
          <w:lang w:eastAsia="ru-RU"/>
        </w:rPr>
        <w:t>Методические рекомендации по оформлению библиографического описания  для оформления списков использованной литературы к курсовым и выпускным квалификационным работам</w:t>
      </w:r>
    </w:p>
    <w:p w:rsidR="00441156" w:rsidRPr="005703E5" w:rsidRDefault="00441156" w:rsidP="006C12F7">
      <w:pPr>
        <w:pStyle w:val="a3"/>
        <w:jc w:val="center"/>
        <w:rPr>
          <w:rFonts w:asciiTheme="majorHAnsi" w:hAnsiTheme="majorHAnsi" w:cstheme="minorHAnsi"/>
          <w:sz w:val="16"/>
          <w:szCs w:val="16"/>
        </w:rPr>
      </w:pPr>
    </w:p>
    <w:p w:rsidR="0087270E" w:rsidRPr="005703E5" w:rsidRDefault="00B5206D" w:rsidP="006C12F7">
      <w:pPr>
        <w:pStyle w:val="a3"/>
        <w:jc w:val="center"/>
        <w:rPr>
          <w:rFonts w:asciiTheme="majorHAnsi" w:hAnsiTheme="majorHAnsi" w:cstheme="minorHAnsi"/>
          <w:sz w:val="24"/>
          <w:szCs w:val="24"/>
        </w:rPr>
      </w:pPr>
      <w:r w:rsidRPr="005703E5">
        <w:rPr>
          <w:rFonts w:asciiTheme="majorHAnsi" w:hAnsiTheme="majorHAnsi" w:cstheme="minorHAnsi"/>
          <w:sz w:val="24"/>
          <w:szCs w:val="24"/>
        </w:rPr>
        <w:t>БИБЛИОГРАФИЧЕСКОЕ ОПИСАНИЕ</w:t>
      </w:r>
      <w:r w:rsidR="006C12F7" w:rsidRPr="005703E5">
        <w:rPr>
          <w:rFonts w:asciiTheme="majorHAnsi" w:hAnsiTheme="majorHAnsi" w:cstheme="minorHAnsi"/>
          <w:sz w:val="24"/>
          <w:szCs w:val="24"/>
        </w:rPr>
        <w:t xml:space="preserve"> </w:t>
      </w:r>
    </w:p>
    <w:p w:rsidR="00B5206D" w:rsidRPr="005703E5" w:rsidRDefault="00284996" w:rsidP="006C12F7">
      <w:pPr>
        <w:pStyle w:val="a3"/>
        <w:jc w:val="center"/>
        <w:rPr>
          <w:rFonts w:asciiTheme="majorHAnsi" w:hAnsiTheme="majorHAnsi" w:cstheme="minorHAnsi"/>
          <w:sz w:val="24"/>
          <w:szCs w:val="24"/>
        </w:rPr>
      </w:pPr>
      <w:r w:rsidRPr="005703E5">
        <w:rPr>
          <w:rFonts w:asciiTheme="majorHAnsi" w:hAnsiTheme="majorHAnsi" w:cstheme="minorHAnsi"/>
          <w:sz w:val="24"/>
          <w:szCs w:val="24"/>
        </w:rPr>
        <w:t>(</w:t>
      </w:r>
      <w:r w:rsidR="00B5206D" w:rsidRPr="005703E5">
        <w:rPr>
          <w:rFonts w:asciiTheme="majorHAnsi" w:hAnsiTheme="majorHAnsi" w:cstheme="minorHAnsi"/>
          <w:sz w:val="24"/>
          <w:szCs w:val="24"/>
        </w:rPr>
        <w:t xml:space="preserve">ГОСТ </w:t>
      </w:r>
      <w:proofErr w:type="gramStart"/>
      <w:r w:rsidR="00B5206D" w:rsidRPr="005703E5">
        <w:rPr>
          <w:rFonts w:asciiTheme="majorHAnsi" w:hAnsiTheme="majorHAnsi" w:cstheme="minorHAnsi"/>
          <w:sz w:val="24"/>
          <w:szCs w:val="24"/>
        </w:rPr>
        <w:t>Р</w:t>
      </w:r>
      <w:proofErr w:type="gramEnd"/>
      <w:r w:rsidR="00B5206D" w:rsidRPr="005703E5">
        <w:rPr>
          <w:rFonts w:asciiTheme="majorHAnsi" w:hAnsiTheme="majorHAnsi" w:cstheme="minorHAnsi"/>
          <w:sz w:val="24"/>
          <w:szCs w:val="24"/>
        </w:rPr>
        <w:t xml:space="preserve"> 7.0.100-2018</w:t>
      </w:r>
      <w:r w:rsidRPr="005703E5">
        <w:rPr>
          <w:rFonts w:asciiTheme="majorHAnsi" w:hAnsiTheme="majorHAnsi" w:cstheme="minorHAnsi"/>
          <w:sz w:val="24"/>
          <w:szCs w:val="24"/>
        </w:rPr>
        <w:t xml:space="preserve">. </w:t>
      </w:r>
      <w:proofErr w:type="gramStart"/>
      <w:r w:rsidR="00B5206D" w:rsidRPr="005703E5">
        <w:rPr>
          <w:rFonts w:asciiTheme="majorHAnsi" w:hAnsiTheme="majorHAnsi" w:cstheme="minorHAnsi"/>
          <w:sz w:val="24"/>
          <w:szCs w:val="24"/>
        </w:rPr>
        <w:t>Дата введения 2019-07-01</w:t>
      </w:r>
      <w:r w:rsidRPr="005703E5">
        <w:rPr>
          <w:rFonts w:asciiTheme="majorHAnsi" w:hAnsiTheme="majorHAnsi" w:cstheme="minorHAnsi"/>
          <w:sz w:val="24"/>
          <w:szCs w:val="24"/>
        </w:rPr>
        <w:t>)</w:t>
      </w:r>
      <w:proofErr w:type="gramEnd"/>
    </w:p>
    <w:p w:rsidR="00284996" w:rsidRPr="005703E5" w:rsidRDefault="00284996" w:rsidP="00B5206D">
      <w:pPr>
        <w:pStyle w:val="a3"/>
        <w:jc w:val="center"/>
        <w:rPr>
          <w:rFonts w:asciiTheme="majorHAnsi" w:hAnsiTheme="majorHAnsi" w:cstheme="minorHAnsi"/>
          <w:sz w:val="16"/>
          <w:szCs w:val="16"/>
        </w:rPr>
      </w:pPr>
    </w:p>
    <w:p w:rsidR="003A5C51" w:rsidRPr="005703E5" w:rsidRDefault="00A7330F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 xml:space="preserve">Библиографическое описание является основной частью библиографической записи. </w:t>
      </w:r>
    </w:p>
    <w:p w:rsidR="00A7330F" w:rsidRPr="005703E5" w:rsidRDefault="00A7330F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proofErr w:type="gramStart"/>
      <w:r w:rsidRPr="005703E5">
        <w:rPr>
          <w:rFonts w:cstheme="minorHAnsi"/>
          <w:sz w:val="24"/>
          <w:szCs w:val="24"/>
          <w:lang w:eastAsia="ru-RU"/>
        </w:rPr>
        <w:t>Объектами составления библиографического описания являются все виды опубликованных (в том числе депонированных) и неопубликованных ресурсов на любых физических носителях и/или в информационно-телекоммуникационных сетях: книги, нотные, картографические, аудиовизуальные, изобразительные, сериальные издания, нормативные и технические документы, интегрируемые ресурсы, электронные ресурсы, микроформы и другие ресурсы, а также составные части ресурсов, группы однородных и разнородных ресурсов.</w:t>
      </w:r>
      <w:proofErr w:type="gramEnd"/>
    </w:p>
    <w:p w:rsidR="00A7330F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 xml:space="preserve">Каждой области описания, кроме первой, предшествует предписанный знак </w:t>
      </w:r>
      <w:r w:rsidRPr="005703E5">
        <w:rPr>
          <w:rFonts w:cstheme="minorHAnsi"/>
          <w:sz w:val="24"/>
          <w:szCs w:val="24"/>
          <w:u w:val="single"/>
          <w:lang w:eastAsia="ru-RU"/>
        </w:rPr>
        <w:t>"точка и тире"</w:t>
      </w:r>
      <w:r w:rsidRPr="005703E5">
        <w:rPr>
          <w:rFonts w:cstheme="minorHAnsi"/>
          <w:sz w:val="24"/>
          <w:szCs w:val="24"/>
          <w:lang w:eastAsia="ru-RU"/>
        </w:rPr>
        <w:t>, который приводят перед первым элементом области.</w:t>
      </w:r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 xml:space="preserve">Для разделения областей и элементов, а также для различения предписанной и грамматической пунктуации применяют пробелы в один печатный знак до и после предписанного знака. Исключение составляют знаки </w:t>
      </w:r>
      <w:r w:rsidRPr="005703E5">
        <w:rPr>
          <w:rFonts w:cstheme="minorHAnsi"/>
          <w:sz w:val="24"/>
          <w:szCs w:val="24"/>
          <w:u w:val="single"/>
          <w:lang w:eastAsia="ru-RU"/>
        </w:rPr>
        <w:t>"точка"</w:t>
      </w:r>
      <w:r w:rsidRPr="005703E5">
        <w:rPr>
          <w:rFonts w:cstheme="minorHAnsi"/>
          <w:sz w:val="24"/>
          <w:szCs w:val="24"/>
          <w:lang w:eastAsia="ru-RU"/>
        </w:rPr>
        <w:t xml:space="preserve"> и </w:t>
      </w:r>
      <w:r w:rsidRPr="005703E5">
        <w:rPr>
          <w:rFonts w:cstheme="minorHAnsi"/>
          <w:sz w:val="24"/>
          <w:szCs w:val="24"/>
          <w:u w:val="single"/>
          <w:lang w:eastAsia="ru-RU"/>
        </w:rPr>
        <w:t>"запятая"</w:t>
      </w:r>
      <w:r w:rsidRPr="005703E5">
        <w:rPr>
          <w:rFonts w:cstheme="minorHAnsi"/>
          <w:sz w:val="24"/>
          <w:szCs w:val="24"/>
          <w:lang w:eastAsia="ru-RU"/>
        </w:rPr>
        <w:t>, пробелы оставляют только после них.</w:t>
      </w:r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proofErr w:type="gramStart"/>
      <w:r w:rsidRPr="005703E5">
        <w:rPr>
          <w:rFonts w:cstheme="minorHAnsi"/>
          <w:sz w:val="24"/>
          <w:szCs w:val="24"/>
          <w:u w:val="single"/>
          <w:lang w:eastAsia="ru-RU"/>
        </w:rPr>
        <w:t>Скобки</w:t>
      </w:r>
      <w:r w:rsidRPr="005703E5">
        <w:rPr>
          <w:rFonts w:cstheme="minorHAnsi"/>
          <w:sz w:val="24"/>
          <w:szCs w:val="24"/>
          <w:lang w:eastAsia="ru-RU"/>
        </w:rPr>
        <w:t xml:space="preserve"> (как круглые, так и квадратные) рассматривают как единый знак, предшествующий пробел находится перед первой (открывающей) скобкой, а последующий пробел - после второй (закрывающей) скобки.</w:t>
      </w:r>
      <w:proofErr w:type="gramEnd"/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 xml:space="preserve">Каждый элемент приводят с предшествующим знаком предписанной пунктуации. Если элемент (кроме первого элемента области) повторяется, то повторяют и предшествующий ему знак предписанной пунктуации, за исключением знака </w:t>
      </w:r>
      <w:r w:rsidRPr="005703E5">
        <w:rPr>
          <w:rFonts w:cstheme="minorHAnsi"/>
          <w:sz w:val="24"/>
          <w:szCs w:val="24"/>
          <w:u w:val="single"/>
          <w:lang w:eastAsia="ru-RU"/>
        </w:rPr>
        <w:t>"косая черта".</w:t>
      </w:r>
      <w:r w:rsidRPr="005703E5">
        <w:rPr>
          <w:rFonts w:cstheme="minorHAnsi"/>
          <w:sz w:val="24"/>
          <w:szCs w:val="24"/>
          <w:lang w:eastAsia="ru-RU"/>
        </w:rPr>
        <w:t xml:space="preserve"> Если элемент не приводят в описании, то опускают и предписанный ему знак.</w:t>
      </w:r>
    </w:p>
    <w:p w:rsidR="00833A81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 xml:space="preserve">Внутри элементов сохраняют пунктуацию, соответствующую нормам языка, на котором составлено описание. </w:t>
      </w:r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Главным источником информации является элемент ресурса, содержащий идентифицирующие его сведения, - титульный лист, титульный экран, этикетка, наклейка и т.п.</w:t>
      </w:r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u w:val="single"/>
          <w:lang w:eastAsia="ru-RU"/>
        </w:rPr>
        <w:t>Библиографические сведения указывают в описании в той форме, в какой они представлены в источнике информации.</w:t>
      </w:r>
      <w:r w:rsidRPr="005703E5">
        <w:rPr>
          <w:rFonts w:cstheme="minorHAnsi"/>
          <w:sz w:val="24"/>
          <w:szCs w:val="24"/>
          <w:lang w:eastAsia="ru-RU"/>
        </w:rPr>
        <w:t xml:space="preserve"> Недостающие уточняющие сведения, а также полностью отсутствующие необходимые данные формулируют на основе анализа ресурса.</w:t>
      </w:r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Сведения, сформулированные на основе анализа ресурса, а также заимствованные из источников вне ресурса, во всех областях библиографического описания, кроме области примечания, приводят в квадратных скобках.</w:t>
      </w:r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u w:val="single"/>
          <w:lang w:eastAsia="ru-RU"/>
        </w:rPr>
        <w:t>Сокращения</w:t>
      </w:r>
      <w:r w:rsidRPr="005703E5">
        <w:rPr>
          <w:rFonts w:cstheme="minorHAnsi"/>
          <w:sz w:val="24"/>
          <w:szCs w:val="24"/>
          <w:lang w:eastAsia="ru-RU"/>
        </w:rPr>
        <w:t xml:space="preserve"> могут применяться во всех областях библиографического описания, кроме области вида содержания и средства доступа, с учетом следующих положений:</w:t>
      </w:r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- не сокращают слова и словосочетания в любых заглавиях, приводимых в различных областях описания;</w:t>
      </w:r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- при составлении библиографического описания для изданий государственной библиографии, баз и банков данных, электронных каталогов национальных библиотек, помимо заглавий, не сокращают слова и словосочетания, которые входят в состав сведений, относящихся к заглавию, сведений об ответственности, а также слова, обозначающие тематическое название издателя</w:t>
      </w:r>
      <w:r w:rsidR="00833A81" w:rsidRPr="005703E5">
        <w:rPr>
          <w:rFonts w:cstheme="minorHAnsi"/>
          <w:sz w:val="24"/>
          <w:szCs w:val="24"/>
          <w:lang w:eastAsia="ru-RU"/>
        </w:rPr>
        <w:t>;</w:t>
      </w:r>
    </w:p>
    <w:p w:rsidR="007F60BA" w:rsidRPr="005703E5" w:rsidRDefault="007F60BA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lastRenderedPageBreak/>
        <w:t>- если в источнике информации приведено сокращение более краткое, чем регламентировано в </w:t>
      </w:r>
      <w:hyperlink r:id="rId7" w:history="1">
        <w:r w:rsidRPr="005703E5">
          <w:rPr>
            <w:rFonts w:cstheme="minorHAnsi"/>
            <w:sz w:val="24"/>
            <w:szCs w:val="24"/>
            <w:lang w:eastAsia="ru-RU"/>
          </w:rPr>
          <w:t>ГОСТ 7.11</w:t>
        </w:r>
      </w:hyperlink>
      <w:r w:rsidRPr="005703E5">
        <w:rPr>
          <w:rFonts w:cstheme="minorHAnsi"/>
          <w:sz w:val="24"/>
          <w:szCs w:val="24"/>
          <w:lang w:eastAsia="ru-RU"/>
        </w:rPr>
        <w:t> и </w:t>
      </w:r>
      <w:hyperlink r:id="rId8" w:history="1">
        <w:r w:rsidRPr="005703E5">
          <w:rPr>
            <w:rFonts w:cstheme="minorHAnsi"/>
            <w:sz w:val="24"/>
            <w:szCs w:val="24"/>
            <w:lang w:eastAsia="ru-RU"/>
          </w:rPr>
          <w:t xml:space="preserve">ГОСТ </w:t>
        </w:r>
        <w:proofErr w:type="gramStart"/>
        <w:r w:rsidRPr="005703E5">
          <w:rPr>
            <w:rFonts w:cstheme="minorHAnsi"/>
            <w:sz w:val="24"/>
            <w:szCs w:val="24"/>
            <w:lang w:eastAsia="ru-RU"/>
          </w:rPr>
          <w:t>Р</w:t>
        </w:r>
        <w:proofErr w:type="gramEnd"/>
        <w:r w:rsidRPr="005703E5">
          <w:rPr>
            <w:rFonts w:cstheme="minorHAnsi"/>
            <w:sz w:val="24"/>
            <w:szCs w:val="24"/>
            <w:lang w:eastAsia="ru-RU"/>
          </w:rPr>
          <w:t xml:space="preserve"> 7.0.12</w:t>
        </w:r>
      </w:hyperlink>
      <w:r w:rsidRPr="005703E5">
        <w:rPr>
          <w:rFonts w:cstheme="minorHAnsi"/>
          <w:sz w:val="24"/>
          <w:szCs w:val="24"/>
          <w:lang w:eastAsia="ru-RU"/>
        </w:rPr>
        <w:t>, то его воспроизводят в описании.</w:t>
      </w:r>
    </w:p>
    <w:p w:rsidR="007F60BA" w:rsidRPr="005703E5" w:rsidRDefault="003663B2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Некоторые сведения, имеющиеся в источнике информации, можно не приводить в библиографическом описании и не обозначать их пропуск (например, названия орденов, почетные, воинские и ученые звания, термины, указывающие на правовой статус организации, данные об одобрении, допуске и т.п.).</w:t>
      </w:r>
    </w:p>
    <w:p w:rsidR="003663B2" w:rsidRPr="005703E5" w:rsidRDefault="003663B2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При составлении библиографического описания соблюдают нормы современной орфографии.</w:t>
      </w:r>
    </w:p>
    <w:p w:rsidR="003663B2" w:rsidRPr="005703E5" w:rsidRDefault="003663B2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Прописные буквы применяют в соответствии с современными правилами грамматики того языка, на котором составлено библиографическое описание, независимо от того, какие буквы употреблены в источнике информации. С прописных букв начинают первое слово каждой области, а также первое слово любых заглавий во всех областях описания. Все остальные элементы записывают со строчной буквы.</w:t>
      </w:r>
    </w:p>
    <w:p w:rsidR="003663B2" w:rsidRPr="005703E5" w:rsidRDefault="003663B2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u w:val="single"/>
          <w:lang w:eastAsia="ru-RU"/>
        </w:rPr>
        <w:t>Числительные</w:t>
      </w:r>
      <w:r w:rsidRPr="005703E5">
        <w:rPr>
          <w:rFonts w:cstheme="minorHAnsi"/>
          <w:sz w:val="24"/>
          <w:szCs w:val="24"/>
          <w:lang w:eastAsia="ru-RU"/>
        </w:rPr>
        <w:t xml:space="preserve"> в библиографическом описании, как правило, приводят в том виде, в каком они представлены в источнике информации, т.е. римскими или арабскими цифрами, либо в словесной форме, с учетом перечисленных ниже положений.</w:t>
      </w:r>
    </w:p>
    <w:p w:rsidR="003663B2" w:rsidRPr="005703E5" w:rsidRDefault="003663B2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 xml:space="preserve">Римские </w:t>
      </w:r>
      <w:r w:rsidRPr="005703E5">
        <w:rPr>
          <w:rFonts w:cstheme="minorHAnsi"/>
          <w:sz w:val="24"/>
          <w:szCs w:val="24"/>
          <w:u w:val="single"/>
          <w:lang w:eastAsia="ru-RU"/>
        </w:rPr>
        <w:t>цифры</w:t>
      </w:r>
      <w:r w:rsidRPr="005703E5">
        <w:rPr>
          <w:rFonts w:cstheme="minorHAnsi"/>
          <w:sz w:val="24"/>
          <w:szCs w:val="24"/>
          <w:lang w:eastAsia="ru-RU"/>
        </w:rPr>
        <w:t>, цифры, приведенные буквами кириллического алфавита, а также числительные в словесной форме заменяют арабскими цифрами при обозначении: количества актов или действий сценических произведений; классов или курсов учебных заведений; номеров туристических маршрутов; порядковых номеров издания, порядковых номеров музыкальных произведений, номеров опуса; количества инструментов, голосов; года или дат выхода, распространения ресурса; сведений в области физической характеристики иных, чем пагинация; выпусков (номеров) многочастного или сериального ресурса.</w:t>
      </w:r>
    </w:p>
    <w:p w:rsidR="003663B2" w:rsidRPr="005703E5" w:rsidRDefault="003663B2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u w:val="single"/>
          <w:lang w:eastAsia="ru-RU"/>
        </w:rPr>
        <w:t>Количественные числительные</w:t>
      </w:r>
      <w:r w:rsidRPr="005703E5">
        <w:rPr>
          <w:rFonts w:cstheme="minorHAnsi"/>
          <w:sz w:val="24"/>
          <w:szCs w:val="24"/>
          <w:lang w:eastAsia="ru-RU"/>
        </w:rPr>
        <w:t xml:space="preserve"> обозначают арабскими цифрами без наращения окончания. Порядковые числительные приводят, как правило, с наращением окончаний по правилам грамматики языка. Если не удалось установить окончание порядкового числительного, то допускается заменить окончание знаком "точка". </w:t>
      </w:r>
      <w:proofErr w:type="gramStart"/>
      <w:r w:rsidRPr="005703E5">
        <w:rPr>
          <w:rFonts w:cstheme="minorHAnsi"/>
          <w:sz w:val="24"/>
          <w:szCs w:val="24"/>
          <w:lang w:eastAsia="ru-RU"/>
        </w:rPr>
        <w:t>Без наращения окончания приводят порядковые номера томов, глав, страниц, классов, курсов, если родовое слово ("том", "глава" и т.п.) предшествует порядковому номеру.</w:t>
      </w:r>
      <w:proofErr w:type="gramEnd"/>
    </w:p>
    <w:p w:rsidR="00284996" w:rsidRPr="005703E5" w:rsidRDefault="00284996" w:rsidP="005703E5">
      <w:pPr>
        <w:pStyle w:val="a3"/>
        <w:jc w:val="both"/>
        <w:rPr>
          <w:rFonts w:cstheme="minorHAnsi"/>
          <w:sz w:val="16"/>
          <w:szCs w:val="16"/>
          <w:lang w:eastAsia="ru-RU"/>
        </w:rPr>
      </w:pPr>
    </w:p>
    <w:p w:rsidR="004E6C48" w:rsidRPr="005703E5" w:rsidRDefault="004E6C48" w:rsidP="00284996">
      <w:pPr>
        <w:pStyle w:val="a3"/>
        <w:ind w:firstLine="567"/>
        <w:jc w:val="center"/>
        <w:rPr>
          <w:rFonts w:asciiTheme="majorHAnsi" w:hAnsiTheme="majorHAnsi" w:cstheme="minorHAnsi"/>
          <w:b/>
          <w:bCs/>
          <w:sz w:val="24"/>
          <w:szCs w:val="24"/>
          <w:lang w:eastAsia="ru-RU"/>
        </w:rPr>
      </w:pPr>
      <w:r w:rsidRPr="005703E5">
        <w:rPr>
          <w:rFonts w:asciiTheme="majorHAnsi" w:hAnsiTheme="majorHAnsi" w:cstheme="minorHAnsi"/>
          <w:b/>
          <w:bCs/>
          <w:sz w:val="24"/>
          <w:szCs w:val="24"/>
          <w:lang w:eastAsia="ru-RU"/>
        </w:rPr>
        <w:t>Основное заглавие (обязательный элемент)</w:t>
      </w:r>
    </w:p>
    <w:p w:rsidR="00284996" w:rsidRPr="005703E5" w:rsidRDefault="00284996" w:rsidP="00284996">
      <w:pPr>
        <w:pStyle w:val="a3"/>
        <w:ind w:firstLine="567"/>
        <w:jc w:val="center"/>
        <w:rPr>
          <w:rFonts w:cstheme="minorHAnsi"/>
          <w:b/>
          <w:sz w:val="16"/>
          <w:szCs w:val="16"/>
          <w:u w:val="single"/>
          <w:lang w:eastAsia="ru-RU"/>
        </w:rPr>
      </w:pPr>
    </w:p>
    <w:p w:rsidR="004E6C48" w:rsidRPr="005703E5" w:rsidRDefault="004E6C48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Основное заглавие - собственно заглавие ресурса, присвоенное ему автором, составителем, издателем или производителем, - приводят в том виде, в каком оно дано в предписанном источнике информации, в той же последовательности и с теми же грамматическими знаками.</w:t>
      </w:r>
    </w:p>
    <w:p w:rsidR="004E6C48" w:rsidRPr="005703E5" w:rsidRDefault="004E6C48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 xml:space="preserve">В качестве </w:t>
      </w:r>
      <w:r w:rsidRPr="005703E5">
        <w:rPr>
          <w:rFonts w:cstheme="minorHAnsi"/>
          <w:sz w:val="24"/>
          <w:szCs w:val="24"/>
          <w:u w:val="single"/>
          <w:lang w:eastAsia="ru-RU"/>
        </w:rPr>
        <w:t>основного заглавия электронного ресурса</w:t>
      </w:r>
      <w:r w:rsidRPr="005703E5">
        <w:rPr>
          <w:rFonts w:cstheme="minorHAnsi"/>
          <w:sz w:val="24"/>
          <w:szCs w:val="24"/>
          <w:lang w:eastAsia="ru-RU"/>
        </w:rPr>
        <w:t xml:space="preserve"> сетевого распространения приводят то, которое появляется на титульном экране при загрузке ресурса. Если такое заглавие отсутствует, то приводят (в порядке предпочтения) заглавие, которое указано на странице, содержащей сведения о ресурсе, или в метаданных о ресурсе.</w:t>
      </w:r>
    </w:p>
    <w:p w:rsidR="004E6C48" w:rsidRPr="005703E5" w:rsidRDefault="004E6C48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u w:val="single"/>
          <w:lang w:eastAsia="ru-RU"/>
        </w:rPr>
        <w:t>Основное заглавие</w:t>
      </w:r>
      <w:r w:rsidRPr="005703E5">
        <w:rPr>
          <w:rFonts w:cstheme="minorHAnsi"/>
          <w:sz w:val="24"/>
          <w:szCs w:val="24"/>
          <w:lang w:eastAsia="ru-RU"/>
        </w:rPr>
        <w:t xml:space="preserve"> может состоять из одного или нескольких предложений. Если основное заглавие состоит из нескольких предложений, между которыми в источнике информации отсутствуют знаки препинания, то в описании эти предложения отделяют друг от друга знаком "точка".</w:t>
      </w:r>
    </w:p>
    <w:p w:rsidR="004E6C48" w:rsidRPr="005703E5" w:rsidRDefault="004E6C48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Указанные в предписанном источнике информации хронологические и географические данные, связанные по смыслу с основным заглавием, приводят в описании после основного заглавия и отделяют от него знаком "запятая", если в источнике перед ними отсутствуют другие знаки.</w:t>
      </w:r>
    </w:p>
    <w:p w:rsidR="004E6C48" w:rsidRPr="005703E5" w:rsidRDefault="004E6C48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lastRenderedPageBreak/>
        <w:t>Если в предписанном источнике информации имеется несколько заглавий на одном языке, то в качестве основного в описании приводят заглавие, выделенное полиграфическим способом. При отсутствии этого признака приводят первое из последовательно расположенных заглавий.</w:t>
      </w:r>
    </w:p>
    <w:p w:rsidR="004E6C48" w:rsidRPr="005703E5" w:rsidRDefault="004E6C48" w:rsidP="00402C80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u w:val="single"/>
          <w:lang w:eastAsia="ru-RU"/>
        </w:rPr>
        <w:t>При наличии полной и сокращенной форм заглавия</w:t>
      </w:r>
      <w:r w:rsidR="00402C80" w:rsidRPr="005703E5">
        <w:rPr>
          <w:rFonts w:cstheme="minorHAnsi"/>
          <w:sz w:val="24"/>
          <w:szCs w:val="24"/>
          <w:u w:val="single"/>
          <w:lang w:eastAsia="ru-RU"/>
        </w:rPr>
        <w:t>:</w:t>
      </w:r>
      <w:r w:rsidR="00402C80" w:rsidRPr="005703E5">
        <w:rPr>
          <w:rFonts w:cstheme="minorHAnsi"/>
          <w:sz w:val="24"/>
          <w:szCs w:val="24"/>
          <w:lang w:eastAsia="ru-RU"/>
        </w:rPr>
        <w:t xml:space="preserve"> </w:t>
      </w:r>
      <w:r w:rsidRPr="005703E5">
        <w:rPr>
          <w:rFonts w:cstheme="minorHAnsi"/>
          <w:sz w:val="24"/>
          <w:szCs w:val="24"/>
          <w:lang w:eastAsia="ru-RU"/>
        </w:rPr>
        <w:t xml:space="preserve"> </w:t>
      </w:r>
      <w:r w:rsidR="00402C80" w:rsidRPr="005703E5">
        <w:rPr>
          <w:rFonts w:cstheme="minorHAnsi"/>
          <w:sz w:val="24"/>
          <w:szCs w:val="24"/>
        </w:rPr>
        <w:t xml:space="preserve">Если в предписанном источнике информации имеется несколько заглавий на одном языке, то в качестве основного в описании приводят заглавие, выделенное полиграфическим способом. При отсутствии этого признака приводят первое из последовательно расположенных заглавий. </w:t>
      </w:r>
      <w:r w:rsidRPr="005703E5">
        <w:rPr>
          <w:rFonts w:cstheme="minorHAnsi"/>
          <w:sz w:val="24"/>
          <w:szCs w:val="24"/>
          <w:lang w:eastAsia="ru-RU"/>
        </w:rPr>
        <w:t>В затруднительных случаях предпочтение отдают полной форме.</w:t>
      </w:r>
    </w:p>
    <w:p w:rsidR="00AF2E76" w:rsidRPr="005703E5" w:rsidRDefault="00AF2E76" w:rsidP="0092758B">
      <w:pPr>
        <w:pStyle w:val="a3"/>
        <w:ind w:firstLine="567"/>
        <w:jc w:val="both"/>
        <w:rPr>
          <w:rFonts w:cstheme="minorHAnsi"/>
          <w:b/>
          <w:bCs/>
          <w:iCs/>
          <w:sz w:val="16"/>
          <w:szCs w:val="16"/>
          <w:lang w:eastAsia="ru-RU"/>
        </w:rPr>
      </w:pPr>
    </w:p>
    <w:p w:rsidR="004E6C48" w:rsidRPr="005703E5" w:rsidRDefault="004E6C48" w:rsidP="00AF2E76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  <w:lang w:eastAsia="ru-RU"/>
        </w:rPr>
      </w:pPr>
      <w:r w:rsidRPr="005703E5">
        <w:rPr>
          <w:rFonts w:asciiTheme="majorHAnsi" w:hAnsiTheme="majorHAnsi" w:cstheme="minorHAnsi"/>
          <w:b/>
          <w:sz w:val="24"/>
          <w:szCs w:val="24"/>
          <w:lang w:eastAsia="ru-RU"/>
        </w:rPr>
        <w:t>Параллельное заглавие (факультативный элемент)</w:t>
      </w:r>
    </w:p>
    <w:p w:rsidR="00AF2E76" w:rsidRPr="005703E5" w:rsidRDefault="00AF2E76" w:rsidP="00AF2E76">
      <w:pPr>
        <w:pStyle w:val="a3"/>
        <w:ind w:firstLine="567"/>
        <w:jc w:val="center"/>
        <w:rPr>
          <w:rFonts w:cstheme="minorHAnsi"/>
          <w:b/>
          <w:sz w:val="16"/>
          <w:szCs w:val="16"/>
          <w:u w:val="single"/>
          <w:lang w:eastAsia="ru-RU"/>
        </w:rPr>
      </w:pPr>
    </w:p>
    <w:p w:rsidR="004E6C48" w:rsidRPr="005703E5" w:rsidRDefault="004E6C48" w:rsidP="0092758B">
      <w:pPr>
        <w:pStyle w:val="a3"/>
        <w:ind w:firstLine="567"/>
        <w:jc w:val="both"/>
        <w:rPr>
          <w:rFonts w:eastAsia="Times New Roman" w:cstheme="minorHAnsi"/>
          <w:spacing w:val="3"/>
          <w:sz w:val="24"/>
          <w:szCs w:val="24"/>
          <w:lang w:eastAsia="ru-RU"/>
        </w:rPr>
      </w:pPr>
      <w:r w:rsidRPr="005703E5">
        <w:rPr>
          <w:rFonts w:eastAsia="Times New Roman" w:cstheme="minorHAnsi"/>
          <w:spacing w:val="3"/>
          <w:sz w:val="24"/>
          <w:szCs w:val="24"/>
          <w:lang w:eastAsia="ru-RU"/>
        </w:rPr>
        <w:t>Параллельное заглавие как эквивалент основного заглавия на ином языке или в иной графике может быть полностью или частично адекватным основному заглавию. Параллельное заглавие имеет те же формы и правила приведения, что и основное заглавие. Параллельному заглавию предшествует предписанный знак равенства.</w:t>
      </w:r>
    </w:p>
    <w:p w:rsidR="004B7091" w:rsidRPr="005703E5" w:rsidRDefault="004B7091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Каждым последующим разнородным сведениям о заглавии также предшествует знак "двоеточие".</w:t>
      </w:r>
    </w:p>
    <w:p w:rsidR="00801865" w:rsidRPr="005703E5" w:rsidRDefault="00801865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Однородные сведения, относящиеся к заглавию, разделяют между собой теми знаками препинания, которые имеются в предписанном источнике информации. При отсутствии в источнике знаков или при наличии точки между ними сведения разделяют знаком "запятая".</w:t>
      </w:r>
    </w:p>
    <w:p w:rsidR="00801865" w:rsidRPr="005703E5" w:rsidRDefault="00801865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Другое заглавие ресурса приводят в описании в качестве сведений, относящихся к заглавию, и записывают с прописной буквы.</w:t>
      </w:r>
    </w:p>
    <w:p w:rsidR="00801865" w:rsidRPr="005703E5" w:rsidRDefault="00801865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 xml:space="preserve">При составлении </w:t>
      </w:r>
      <w:r w:rsidRPr="005703E5">
        <w:rPr>
          <w:rFonts w:cstheme="minorHAnsi"/>
          <w:sz w:val="24"/>
          <w:szCs w:val="24"/>
          <w:u w:val="single"/>
          <w:lang w:eastAsia="ru-RU"/>
        </w:rPr>
        <w:t>библиографического описания законодательных, нормативных ресурсов</w:t>
      </w:r>
      <w:r w:rsidRPr="005703E5">
        <w:rPr>
          <w:rFonts w:cstheme="minorHAnsi"/>
          <w:sz w:val="24"/>
          <w:szCs w:val="24"/>
          <w:lang w:eastAsia="ru-RU"/>
        </w:rPr>
        <w:t xml:space="preserve"> в сведениях, относящихся к заглавию, приводят их обозначение, дату введения (принятия), сведения о ресурсе, вместо которого введен (принят) данный ресурс.</w:t>
      </w:r>
    </w:p>
    <w:p w:rsidR="004E6C48" w:rsidRPr="005703E5" w:rsidRDefault="00801865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 xml:space="preserve">Обозначение </w:t>
      </w:r>
      <w:r w:rsidRPr="005703E5">
        <w:rPr>
          <w:rFonts w:cstheme="minorHAnsi"/>
          <w:sz w:val="24"/>
          <w:szCs w:val="24"/>
          <w:u w:val="single"/>
          <w:lang w:eastAsia="ru-RU"/>
        </w:rPr>
        <w:t>стандартов, патентов</w:t>
      </w:r>
      <w:r w:rsidRPr="005703E5">
        <w:rPr>
          <w:rFonts w:cstheme="minorHAnsi"/>
          <w:sz w:val="24"/>
          <w:szCs w:val="24"/>
          <w:lang w:eastAsia="ru-RU"/>
        </w:rPr>
        <w:t xml:space="preserve"> и других ресурсов в сведениях, относящихся к заглавию, не приводят, если эти обозначения указаны в заголовке записи.</w:t>
      </w:r>
    </w:p>
    <w:p w:rsidR="00801865" w:rsidRPr="005703E5" w:rsidRDefault="00801865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u w:val="single"/>
          <w:lang w:eastAsia="ru-RU"/>
        </w:rPr>
        <w:t>Сведения об ответственности</w:t>
      </w:r>
      <w:r w:rsidRPr="005703E5">
        <w:rPr>
          <w:rFonts w:cstheme="minorHAnsi"/>
          <w:sz w:val="24"/>
          <w:szCs w:val="24"/>
          <w:lang w:eastAsia="ru-RU"/>
        </w:rPr>
        <w:t xml:space="preserve"> содержат </w:t>
      </w:r>
      <w:proofErr w:type="gramStart"/>
      <w:r w:rsidRPr="005703E5">
        <w:rPr>
          <w:rFonts w:cstheme="minorHAnsi"/>
          <w:sz w:val="24"/>
          <w:szCs w:val="24"/>
          <w:lang w:eastAsia="ru-RU"/>
        </w:rPr>
        <w:t>информацию</w:t>
      </w:r>
      <w:proofErr w:type="gramEnd"/>
      <w:r w:rsidRPr="005703E5">
        <w:rPr>
          <w:rFonts w:cstheme="minorHAnsi"/>
          <w:sz w:val="24"/>
          <w:szCs w:val="24"/>
          <w:lang w:eastAsia="ru-RU"/>
        </w:rPr>
        <w:t xml:space="preserve"> о лицах и организациях, участвовавших в создании ресурса.</w:t>
      </w:r>
    </w:p>
    <w:p w:rsidR="00801865" w:rsidRPr="005703E5" w:rsidRDefault="00801865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Первым сведениям об ответственности предшествует предписанный знак "косая черта"; последующие группы сведений отделяют друг от друга предписанным знаком "точка с запятой". Однородные сведения внутри группы отделяют друг от друга знаком "запятая".</w:t>
      </w:r>
    </w:p>
    <w:p w:rsidR="00801865" w:rsidRPr="005703E5" w:rsidRDefault="00801865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Сведения об ответственности записывают в той форме, в какой они указаны в предписанном источнике информации. Имена лиц и/или наименования организаций приводят вместе со словами, обозначающими их участие в создании произведения, содержащегося в ресурсе.</w:t>
      </w:r>
    </w:p>
    <w:p w:rsidR="00801865" w:rsidRPr="005703E5" w:rsidRDefault="00801865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proofErr w:type="gramStart"/>
      <w:r w:rsidRPr="005703E5">
        <w:rPr>
          <w:rFonts w:cstheme="minorHAnsi"/>
          <w:sz w:val="24"/>
          <w:szCs w:val="24"/>
          <w:lang w:eastAsia="ru-RU"/>
        </w:rPr>
        <w:t>При составлении описания ресурса, в котором не указаны авторы, в качестве первых сведений об ответственности приводят сведения об организациях, от имени или при участии которых опубликовано произведение, затем имена других лиц (составителей, редакторов, ответственных за выпуск и др.) в логическом порядке, в зависимости от их вклада в интеллектуальное, художественное или иное содержание ресурса.</w:t>
      </w:r>
      <w:proofErr w:type="gramEnd"/>
    </w:p>
    <w:p w:rsidR="00801865" w:rsidRPr="005703E5" w:rsidRDefault="00801865" w:rsidP="0092758B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При отсутствии сведений об авторах и организациях, от имени которых опубликован ресурс, в качестве первых сведений об ответственности приводят имена других лиц, указанных в предписанном источнике информации.</w:t>
      </w:r>
    </w:p>
    <w:p w:rsidR="00CA4140" w:rsidRPr="005703E5" w:rsidRDefault="00801865" w:rsidP="005703E5">
      <w:pPr>
        <w:pStyle w:val="a3"/>
        <w:ind w:firstLine="567"/>
        <w:jc w:val="both"/>
        <w:rPr>
          <w:rFonts w:cstheme="minorHAnsi"/>
          <w:sz w:val="24"/>
          <w:szCs w:val="24"/>
          <w:lang w:eastAsia="ru-RU"/>
        </w:rPr>
      </w:pPr>
      <w:r w:rsidRPr="005703E5">
        <w:rPr>
          <w:rFonts w:cstheme="minorHAnsi"/>
          <w:sz w:val="24"/>
          <w:szCs w:val="24"/>
          <w:lang w:eastAsia="ru-RU"/>
        </w:rPr>
        <w:t>Сведения об ответственности, грамматически связанные между собой в предписанном источнике информации, приводят в описании как единую группу сведений в том же виде и последовательности, как в источнике.</w:t>
      </w:r>
    </w:p>
    <w:p w:rsidR="006D209E" w:rsidRPr="005703E5" w:rsidRDefault="006D209E" w:rsidP="00AF2E76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lastRenderedPageBreak/>
        <w:t>Многоуровневое библиографическое описание</w:t>
      </w:r>
    </w:p>
    <w:p w:rsidR="00E56F58" w:rsidRPr="005703E5" w:rsidRDefault="00E56F58" w:rsidP="00E56F58">
      <w:pPr>
        <w:pStyle w:val="a3"/>
        <w:ind w:firstLine="567"/>
        <w:jc w:val="both"/>
        <w:rPr>
          <w:rFonts w:cstheme="minorHAnsi"/>
          <w:b/>
          <w:sz w:val="16"/>
          <w:szCs w:val="16"/>
        </w:rPr>
      </w:pPr>
    </w:p>
    <w:p w:rsidR="006D209E" w:rsidRPr="005703E5" w:rsidRDefault="006D209E" w:rsidP="00E56F58">
      <w:pPr>
        <w:pStyle w:val="a3"/>
        <w:ind w:firstLine="567"/>
        <w:jc w:val="both"/>
        <w:rPr>
          <w:rFonts w:cstheme="minorHAnsi"/>
          <w:b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 xml:space="preserve">Библиографическое описание многочастного монографического ресурса </w:t>
      </w:r>
    </w:p>
    <w:p w:rsidR="006D209E" w:rsidRPr="005703E5" w:rsidRDefault="006D209E" w:rsidP="00E56F58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В качестве основного заглавия приводят общее заглавие многочастного монографического ресурса.</w:t>
      </w:r>
    </w:p>
    <w:p w:rsidR="006D209E" w:rsidRPr="005703E5" w:rsidRDefault="006D209E" w:rsidP="00E56F58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а) Если заглавие многочастного монографического ресурса в первой части отличается от заглавий, данных в последующих частях, то в качестве основного приводят заглавие,  под которым вышло в свет большинство частей.</w:t>
      </w:r>
    </w:p>
    <w:p w:rsidR="006D209E" w:rsidRPr="005703E5" w:rsidRDefault="006D209E" w:rsidP="00E56F58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б) Если многочастный ресурс не имеет отдельно сформулированного общего заглавия, а заглавие каждой части состоит из постоянной и изменяющейся части, то в качестве основного заглавия приводят постоянную часть. Изменяющуюся часть приводят на втором уровне. Пропуск сведений обозначают знаком «многоточие».</w:t>
      </w:r>
    </w:p>
    <w:p w:rsidR="006D209E" w:rsidRPr="005703E5" w:rsidRDefault="006D209E" w:rsidP="00E56F58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В сведениях, относящихся к заглавию, приводят данные о количестве частей,</w:t>
      </w:r>
      <w:r w:rsidR="00E56F58"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которое</w:t>
      </w:r>
      <w:r w:rsidR="00E56F58"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предусмотрено при создании многочастного монографического ресурса.</w:t>
      </w:r>
    </w:p>
    <w:p w:rsidR="006D209E" w:rsidRPr="005703E5" w:rsidRDefault="006D209E" w:rsidP="00683CD2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Основным заглавием части является ее частное заглавие. При наличии обозначения и номера части основному заглавию предшествует предписанный знак «двоеточие». </w:t>
      </w:r>
    </w:p>
    <w:p w:rsidR="00683CD2" w:rsidRPr="005703E5" w:rsidRDefault="00683CD2" w:rsidP="00556B3A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При составлении описания части под общим заглавием многочастного монографического ресурса в качестве основного заглавия приводят общее заглавие ресурса, затем сведения, относящиеся к общему заглавию ресурса, номер части и ее частное заглавие (при наличии), разделяя их знаком «точка». </w:t>
      </w:r>
    </w:p>
    <w:p w:rsidR="00683CD2" w:rsidRPr="005703E5" w:rsidRDefault="00683CD2" w:rsidP="00556B3A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Описание части под ее частным заглавием составляют по правилам</w:t>
      </w:r>
      <w:r w:rsidR="00641569" w:rsidRPr="005703E5">
        <w:rPr>
          <w:rFonts w:cstheme="minorHAnsi"/>
          <w:sz w:val="24"/>
          <w:szCs w:val="24"/>
        </w:rPr>
        <w:t xml:space="preserve"> </w:t>
      </w:r>
      <w:proofErr w:type="spellStart"/>
      <w:r w:rsidR="00641569" w:rsidRPr="005703E5">
        <w:rPr>
          <w:rFonts w:cstheme="minorHAnsi"/>
          <w:sz w:val="24"/>
          <w:szCs w:val="24"/>
        </w:rPr>
        <w:t>одноуровнего</w:t>
      </w:r>
      <w:proofErr w:type="spellEnd"/>
      <w:r w:rsidR="00641569" w:rsidRPr="005703E5">
        <w:rPr>
          <w:rFonts w:cstheme="minorHAnsi"/>
          <w:sz w:val="24"/>
          <w:szCs w:val="24"/>
        </w:rPr>
        <w:t xml:space="preserve"> библиографического описания</w:t>
      </w:r>
      <w:r w:rsidRPr="005703E5">
        <w:rPr>
          <w:rFonts w:cstheme="minorHAnsi"/>
          <w:sz w:val="24"/>
          <w:szCs w:val="24"/>
        </w:rPr>
        <w:t xml:space="preserve">. В качестве основного заглавия в этом случае приводят частное заглавие части. Сведения о многочастном монографическом ресурсе в целом приводят в области серии и многочастного монографического ресурса. </w:t>
      </w:r>
    </w:p>
    <w:p w:rsidR="002C4A5F" w:rsidRPr="005703E5" w:rsidRDefault="002C4A5F" w:rsidP="00556B3A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683CD2" w:rsidRPr="005703E5" w:rsidRDefault="00683CD2" w:rsidP="00AF2E76">
      <w:pPr>
        <w:pStyle w:val="a3"/>
        <w:ind w:firstLine="567"/>
        <w:jc w:val="center"/>
        <w:rPr>
          <w:rFonts w:cstheme="minorHAnsi"/>
          <w:b/>
          <w:bCs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Библиографическое описание составной части ресурса</w:t>
      </w:r>
    </w:p>
    <w:p w:rsidR="00683CD2" w:rsidRPr="005703E5" w:rsidRDefault="00683CD2" w:rsidP="00641569">
      <w:pPr>
        <w:pStyle w:val="a3"/>
        <w:ind w:firstLine="567"/>
        <w:jc w:val="both"/>
        <w:rPr>
          <w:rFonts w:cstheme="minorHAnsi"/>
          <w:b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 xml:space="preserve">Структура, состав и особенности библиографического описания составной части ресурса </w:t>
      </w:r>
    </w:p>
    <w:p w:rsidR="00683CD2" w:rsidRPr="005703E5" w:rsidRDefault="00683CD2" w:rsidP="00641569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Объектом библиографического описания составной части ресурса является его часть, для идентификации и поиска которой необходимы сведения, как о самой составной части, так и о ресурсе, в котором она помещена. К составным частям относятся: самостоятельное произведение, самостоятельный раздел ресурса; часть ресурса, имеющая заглавие; часть ресурса, не имеющая самостоятельного заглавия, но выделенная в целях библиографической идентификации. </w:t>
      </w:r>
    </w:p>
    <w:p w:rsidR="00683CD2" w:rsidRPr="005703E5" w:rsidRDefault="00683CD2" w:rsidP="00641569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Области и элементы в библиографическом описании составной части ресурса приводят в установленной последовательности. Перед сведениями о ресурсе, в котором помещена составная часть, применяют соединительный элемент – предписанный знак «две косые черты». </w:t>
      </w:r>
    </w:p>
    <w:p w:rsidR="00641569" w:rsidRPr="005703E5" w:rsidRDefault="00641569" w:rsidP="00641569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  </w:t>
      </w:r>
      <w:r w:rsidR="00683CD2" w:rsidRPr="005703E5">
        <w:rPr>
          <w:rFonts w:cstheme="minorHAnsi"/>
          <w:sz w:val="24"/>
          <w:szCs w:val="24"/>
        </w:rPr>
        <w:t>Знак «две косые черты» можно не приводить, если сведения о ресурсе, в котором помещена составная часть, выделяют шрифтом или приводят с новой строки. В этом случае рекомендуется употреблять термин, обозначающий физическую взаимосвязь: «В: » , «</w:t>
      </w:r>
      <w:proofErr w:type="spellStart"/>
      <w:r w:rsidR="00683CD2" w:rsidRPr="005703E5">
        <w:rPr>
          <w:rFonts w:cstheme="minorHAnsi"/>
          <w:sz w:val="24"/>
          <w:szCs w:val="24"/>
        </w:rPr>
        <w:t>In</w:t>
      </w:r>
      <w:proofErr w:type="spellEnd"/>
      <w:r w:rsidR="00683CD2" w:rsidRPr="005703E5">
        <w:rPr>
          <w:rFonts w:cstheme="minorHAnsi"/>
          <w:sz w:val="24"/>
          <w:szCs w:val="24"/>
        </w:rPr>
        <w:t xml:space="preserve">: » и т. п. </w:t>
      </w:r>
    </w:p>
    <w:p w:rsidR="00683CD2" w:rsidRPr="005703E5" w:rsidRDefault="00683CD2" w:rsidP="003945EA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Если идентифицирующий ресурс является периодическим, то название места его публикации, производства и/или распространения не приводят, за исключением тех случаев, когда это необходимо для идентификации ресурса. Также опускают имя издателя, производителя и/или распространителя. </w:t>
      </w:r>
    </w:p>
    <w:p w:rsidR="00683CD2" w:rsidRPr="005703E5" w:rsidRDefault="00683CD2" w:rsidP="003945EA">
      <w:pPr>
        <w:pStyle w:val="a3"/>
        <w:ind w:firstLine="567"/>
        <w:jc w:val="both"/>
        <w:rPr>
          <w:rFonts w:cstheme="minorHAnsi"/>
          <w:b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Область серии и многочастного монографического ресурса, а также область идентификатора ресурса и условий доступности могут быть опущены, если их приведение не требуется для идентификации ресурса. </w:t>
      </w:r>
    </w:p>
    <w:p w:rsidR="00683CD2" w:rsidRPr="005703E5" w:rsidRDefault="00683CD2" w:rsidP="003945EA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lastRenderedPageBreak/>
        <w:t>Сведения области вида содержания и средства доступа включают в описание идентифицирующего ресурса тогда, когда они отличаются от аналогичных сведений составной части.</w:t>
      </w:r>
    </w:p>
    <w:p w:rsidR="002C4A5F" w:rsidRPr="005703E5" w:rsidRDefault="002C4A5F" w:rsidP="001B11BF">
      <w:pPr>
        <w:pStyle w:val="a3"/>
        <w:jc w:val="center"/>
        <w:rPr>
          <w:rFonts w:cstheme="minorHAnsi"/>
          <w:b/>
          <w:sz w:val="16"/>
          <w:szCs w:val="16"/>
        </w:rPr>
      </w:pPr>
    </w:p>
    <w:p w:rsidR="001B11BF" w:rsidRPr="005703E5" w:rsidRDefault="001B11BF" w:rsidP="001B11B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Примеры библиографических записей</w:t>
      </w:r>
    </w:p>
    <w:p w:rsidR="001B11BF" w:rsidRPr="005703E5" w:rsidRDefault="001B11BF" w:rsidP="001B11BF">
      <w:pPr>
        <w:pStyle w:val="a3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1B11BF" w:rsidRPr="005703E5" w:rsidRDefault="001B11BF" w:rsidP="001B11B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Одночастные монографические ресурсы</w:t>
      </w:r>
    </w:p>
    <w:p w:rsidR="001B11BF" w:rsidRPr="005703E5" w:rsidRDefault="001B11BF" w:rsidP="001B11BF">
      <w:pPr>
        <w:pStyle w:val="a3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1B11BF" w:rsidRPr="005703E5" w:rsidRDefault="001B11BF" w:rsidP="001B11BF">
      <w:pPr>
        <w:pStyle w:val="a3"/>
        <w:jc w:val="center"/>
        <w:rPr>
          <w:rFonts w:asciiTheme="majorHAnsi" w:hAnsiTheme="majorHAnsi" w:cstheme="minorHAnsi"/>
          <w:b/>
          <w:i/>
          <w:iCs/>
          <w:sz w:val="24"/>
          <w:szCs w:val="24"/>
        </w:rPr>
      </w:pPr>
      <w:r w:rsidRPr="005703E5">
        <w:rPr>
          <w:rFonts w:asciiTheme="majorHAnsi" w:hAnsiTheme="majorHAnsi" w:cstheme="minorHAnsi"/>
          <w:b/>
          <w:i/>
          <w:iCs/>
          <w:sz w:val="24"/>
          <w:szCs w:val="24"/>
        </w:rPr>
        <w:t>Книжные издания</w:t>
      </w:r>
    </w:p>
    <w:p w:rsidR="001B11BF" w:rsidRPr="005703E5" w:rsidRDefault="001B11BF" w:rsidP="001B11BF">
      <w:pPr>
        <w:pStyle w:val="a3"/>
        <w:jc w:val="center"/>
        <w:rPr>
          <w:rFonts w:asciiTheme="majorHAnsi" w:hAnsiTheme="majorHAnsi" w:cstheme="minorHAnsi"/>
          <w:b/>
          <w:sz w:val="16"/>
          <w:szCs w:val="16"/>
          <w:u w:val="single"/>
        </w:rPr>
      </w:pPr>
    </w:p>
    <w:p w:rsidR="001B11BF" w:rsidRPr="005703E5" w:rsidRDefault="001B11BF" w:rsidP="001B11B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Книги с одним автором</w:t>
      </w:r>
    </w:p>
    <w:p w:rsidR="001B11BF" w:rsidRPr="005703E5" w:rsidRDefault="001B11BF" w:rsidP="001B11BF">
      <w:pPr>
        <w:pStyle w:val="a3"/>
        <w:jc w:val="both"/>
        <w:rPr>
          <w:rFonts w:cstheme="minorHAnsi"/>
          <w:sz w:val="16"/>
          <w:szCs w:val="16"/>
        </w:rPr>
      </w:pPr>
    </w:p>
    <w:p w:rsidR="001B11BF" w:rsidRPr="005703E5" w:rsidRDefault="001B11BF" w:rsidP="001B11B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Каменский, П. П.</w:t>
      </w:r>
      <w:r w:rsidRPr="005703E5">
        <w:rPr>
          <w:rFonts w:cstheme="minorHAnsi"/>
          <w:sz w:val="24"/>
          <w:szCs w:val="24"/>
        </w:rPr>
        <w:t xml:space="preserve"> Труды по истории изобразительного искусства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художественная критика / П. П. Каменский ; составитель, автор вступительной статьи и примечаний Н. С. Беляев ; Библиотека Российской академии наук.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Санкт-Петербург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БАН, 2017.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215, [1]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портр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 xml:space="preserve">. в </w:t>
      </w:r>
      <w:proofErr w:type="spellStart"/>
      <w:r w:rsidRPr="005703E5">
        <w:rPr>
          <w:rFonts w:cstheme="minorHAnsi"/>
          <w:sz w:val="24"/>
          <w:szCs w:val="24"/>
        </w:rPr>
        <w:t>подстроч</w:t>
      </w:r>
      <w:proofErr w:type="spellEnd"/>
      <w:r w:rsidRPr="005703E5">
        <w:rPr>
          <w:rFonts w:cstheme="minorHAnsi"/>
          <w:sz w:val="24"/>
          <w:szCs w:val="24"/>
        </w:rPr>
        <w:t xml:space="preserve">. примеч.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Имен. указ</w:t>
      </w:r>
      <w:proofErr w:type="gramStart"/>
      <w:r w:rsidRPr="005703E5">
        <w:rPr>
          <w:rFonts w:cstheme="minorHAnsi"/>
          <w:sz w:val="24"/>
          <w:szCs w:val="24"/>
        </w:rPr>
        <w:t xml:space="preserve">.: </w:t>
      </w:r>
      <w:proofErr w:type="gramEnd"/>
      <w:r w:rsidRPr="005703E5">
        <w:rPr>
          <w:rFonts w:cstheme="minorHAnsi"/>
          <w:sz w:val="24"/>
          <w:szCs w:val="24"/>
        </w:rPr>
        <w:t>с. 206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215.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978-5-336-00204-1.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A90F2C" w:rsidRPr="005703E5" w:rsidRDefault="00A90F2C" w:rsidP="001B11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1B11BF" w:rsidRPr="005703E5" w:rsidRDefault="001B11BF" w:rsidP="001B11BF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sz w:val="24"/>
          <w:szCs w:val="24"/>
        </w:rPr>
        <w:t>Колтухова</w:t>
      </w:r>
      <w:proofErr w:type="spellEnd"/>
      <w:r w:rsidRPr="005703E5">
        <w:rPr>
          <w:rFonts w:cstheme="minorHAnsi"/>
          <w:b/>
          <w:sz w:val="24"/>
          <w:szCs w:val="24"/>
        </w:rPr>
        <w:t>, И. М.</w:t>
      </w:r>
      <w:r w:rsidRPr="005703E5">
        <w:rPr>
          <w:rFonts w:cstheme="minorHAnsi"/>
          <w:sz w:val="24"/>
          <w:szCs w:val="24"/>
        </w:rPr>
        <w:t xml:space="preserve"> Классика и современная литература: почитаем и подумаем вместе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учебно-методическое пособие : [по направлениям подготовки 45.03.01 «Филология» (русский язык и литература), «Перевод и </w:t>
      </w:r>
      <w:proofErr w:type="spellStart"/>
      <w:r w:rsidRPr="005703E5">
        <w:rPr>
          <w:rFonts w:cstheme="minorHAnsi"/>
          <w:sz w:val="24"/>
          <w:szCs w:val="24"/>
        </w:rPr>
        <w:t>переводоведение</w:t>
      </w:r>
      <w:proofErr w:type="spellEnd"/>
      <w:r w:rsidRPr="005703E5">
        <w:rPr>
          <w:rFonts w:cstheme="minorHAnsi"/>
          <w:sz w:val="24"/>
          <w:szCs w:val="24"/>
        </w:rPr>
        <w:t xml:space="preserve">» (славянские языки), квалификации «бакалавр», 45.04.01 «Филология», квалификация «магистр»] / И. М. </w:t>
      </w:r>
      <w:proofErr w:type="spellStart"/>
      <w:r w:rsidRPr="005703E5">
        <w:rPr>
          <w:rFonts w:cstheme="minorHAnsi"/>
          <w:sz w:val="24"/>
          <w:szCs w:val="24"/>
        </w:rPr>
        <w:t>Колтухова</w:t>
      </w:r>
      <w:proofErr w:type="spellEnd"/>
      <w:r w:rsidRPr="005703E5">
        <w:rPr>
          <w:rFonts w:cstheme="minorHAnsi"/>
          <w:sz w:val="24"/>
          <w:szCs w:val="24"/>
        </w:rPr>
        <w:t xml:space="preserve"> ; Министерство образования и науки Российской Федерации, Крымский федеральный университет им. В. И. Вернадского, Таврическая академия, Факультет славянской филологии и журналистики, Кафедра методики преподавания филологических дисциплин.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Симферополь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Ариал</w:t>
      </w:r>
      <w:proofErr w:type="spellEnd"/>
      <w:r w:rsidRPr="005703E5">
        <w:rPr>
          <w:rFonts w:cstheme="minorHAnsi"/>
          <w:sz w:val="24"/>
          <w:szCs w:val="24"/>
        </w:rPr>
        <w:t xml:space="preserve">, 2017.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151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.: с. 149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151.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978-5-906962-43-0.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A90F2C" w:rsidRPr="005703E5" w:rsidRDefault="00A90F2C" w:rsidP="001B11BF">
      <w:pPr>
        <w:pStyle w:val="a3"/>
        <w:ind w:firstLine="567"/>
        <w:jc w:val="both"/>
        <w:rPr>
          <w:rFonts w:cstheme="minorHAnsi"/>
          <w:sz w:val="16"/>
          <w:szCs w:val="16"/>
          <w:highlight w:val="yellow"/>
        </w:rPr>
      </w:pPr>
    </w:p>
    <w:p w:rsidR="009E28F8" w:rsidRPr="005703E5" w:rsidRDefault="009E28F8" w:rsidP="009E28F8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sz w:val="24"/>
          <w:szCs w:val="24"/>
        </w:rPr>
        <w:t>Брёкерс</w:t>
      </w:r>
      <w:proofErr w:type="spellEnd"/>
      <w:r w:rsidRPr="005703E5">
        <w:rPr>
          <w:rFonts w:cstheme="minorHAnsi"/>
          <w:b/>
          <w:sz w:val="24"/>
          <w:szCs w:val="24"/>
        </w:rPr>
        <w:t>, М.</w:t>
      </w:r>
      <w:r w:rsidR="004A3784" w:rsidRPr="005703E5">
        <w:rPr>
          <w:rFonts w:cstheme="minorHAnsi"/>
          <w:sz w:val="24"/>
          <w:szCs w:val="24"/>
        </w:rPr>
        <w:t xml:space="preserve"> «Мы хорошие»</w:t>
      </w:r>
      <w:r w:rsidRPr="005703E5">
        <w:rPr>
          <w:rFonts w:cstheme="minorHAnsi"/>
          <w:sz w:val="24"/>
          <w:szCs w:val="24"/>
        </w:rPr>
        <w:t xml:space="preserve">: точка зрения человека, понимающего Путина, или Как средства массовой информации манипулируют нами / М. </w:t>
      </w:r>
      <w:proofErr w:type="spellStart"/>
      <w:r w:rsidRPr="005703E5">
        <w:rPr>
          <w:rFonts w:cstheme="minorHAnsi"/>
          <w:sz w:val="24"/>
          <w:szCs w:val="24"/>
        </w:rPr>
        <w:t>Брёкерс</w:t>
      </w:r>
      <w:proofErr w:type="spellEnd"/>
      <w:r w:rsidRPr="005703E5">
        <w:rPr>
          <w:rFonts w:cstheme="minorHAnsi"/>
          <w:sz w:val="24"/>
          <w:szCs w:val="24"/>
        </w:rPr>
        <w:t xml:space="preserve">, П. </w:t>
      </w:r>
      <w:proofErr w:type="spellStart"/>
      <w:r w:rsidRPr="005703E5">
        <w:rPr>
          <w:rFonts w:cstheme="minorHAnsi"/>
          <w:sz w:val="24"/>
          <w:szCs w:val="24"/>
        </w:rPr>
        <w:t>Шрайер</w:t>
      </w:r>
      <w:proofErr w:type="spellEnd"/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[перевод с немецкого Я. М. </w:t>
      </w:r>
      <w:proofErr w:type="spellStart"/>
      <w:r w:rsidRPr="005703E5">
        <w:rPr>
          <w:rFonts w:cstheme="minorHAnsi"/>
          <w:sz w:val="24"/>
          <w:szCs w:val="24"/>
        </w:rPr>
        <w:t>Элькина</w:t>
      </w:r>
      <w:proofErr w:type="spellEnd"/>
      <w:r w:rsidRPr="005703E5">
        <w:rPr>
          <w:rFonts w:cstheme="minorHAnsi"/>
          <w:sz w:val="24"/>
          <w:szCs w:val="24"/>
        </w:rPr>
        <w:t xml:space="preserve">].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РОССПЭН, 2017. </w:t>
      </w:r>
      <w:r w:rsidR="0015060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134, [1]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15060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 в примеч.: с. 125</w:t>
      </w:r>
      <w:r w:rsidR="0015060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132. </w:t>
      </w:r>
      <w:r w:rsidR="0015060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Имен. указ</w:t>
      </w:r>
      <w:proofErr w:type="gramStart"/>
      <w:r w:rsidRPr="005703E5">
        <w:rPr>
          <w:rFonts w:cstheme="minorHAnsi"/>
          <w:sz w:val="24"/>
          <w:szCs w:val="24"/>
        </w:rPr>
        <w:t xml:space="preserve">. : </w:t>
      </w:r>
      <w:proofErr w:type="gramEnd"/>
      <w:r w:rsidRPr="005703E5">
        <w:rPr>
          <w:rFonts w:cstheme="minorHAnsi"/>
          <w:sz w:val="24"/>
          <w:szCs w:val="24"/>
        </w:rPr>
        <w:t>с. 133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135.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Перевод изд.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Wir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sind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die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guten</w:t>
      </w:r>
      <w:proofErr w:type="spellEnd"/>
      <w:r w:rsidRPr="005703E5">
        <w:rPr>
          <w:rFonts w:cstheme="minorHAnsi"/>
          <w:sz w:val="24"/>
          <w:szCs w:val="24"/>
        </w:rPr>
        <w:t xml:space="preserve"> / </w:t>
      </w:r>
      <w:proofErr w:type="spellStart"/>
      <w:r w:rsidRPr="005703E5">
        <w:rPr>
          <w:rFonts w:cstheme="minorHAnsi"/>
          <w:sz w:val="24"/>
          <w:szCs w:val="24"/>
        </w:rPr>
        <w:t>Mathias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Bröckers</w:t>
      </w:r>
      <w:proofErr w:type="spellEnd"/>
      <w:r w:rsidRPr="005703E5">
        <w:rPr>
          <w:rFonts w:cstheme="minorHAnsi"/>
          <w:sz w:val="24"/>
          <w:szCs w:val="24"/>
        </w:rPr>
        <w:t xml:space="preserve">, </w:t>
      </w:r>
      <w:proofErr w:type="spellStart"/>
      <w:r w:rsidRPr="005703E5">
        <w:rPr>
          <w:rFonts w:cstheme="minorHAnsi"/>
          <w:sz w:val="24"/>
          <w:szCs w:val="24"/>
        </w:rPr>
        <w:t>Paul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Schreyer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proofErr w:type="spellStart"/>
      <w:r w:rsidRPr="005703E5">
        <w:rPr>
          <w:rFonts w:cstheme="minorHAnsi"/>
          <w:sz w:val="24"/>
          <w:szCs w:val="24"/>
        </w:rPr>
        <w:t>Westend</w:t>
      </w:r>
      <w:proofErr w:type="spellEnd"/>
      <w:r w:rsidRPr="005703E5">
        <w:rPr>
          <w:rFonts w:cstheme="minorHAnsi"/>
          <w:sz w:val="24"/>
          <w:szCs w:val="24"/>
        </w:rPr>
        <w:t>, 2014. - ISBN 978-5-906594-09-9.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9E28F8" w:rsidRPr="005703E5" w:rsidRDefault="009E28F8" w:rsidP="001B11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9E28F8" w:rsidRPr="005703E5" w:rsidRDefault="009E28F8" w:rsidP="009E28F8">
      <w:pPr>
        <w:pStyle w:val="a3"/>
        <w:ind w:firstLine="567"/>
        <w:jc w:val="center"/>
        <w:rPr>
          <w:rFonts w:asciiTheme="majorHAnsi" w:hAnsiTheme="majorHAnsi" w:cstheme="minorHAnsi"/>
          <w:b/>
          <w:i/>
          <w:sz w:val="24"/>
          <w:szCs w:val="24"/>
        </w:rPr>
      </w:pPr>
      <w:r w:rsidRPr="005703E5">
        <w:rPr>
          <w:rFonts w:asciiTheme="majorHAnsi" w:hAnsiTheme="majorHAnsi" w:cstheme="minorHAnsi"/>
          <w:b/>
          <w:i/>
          <w:sz w:val="24"/>
          <w:szCs w:val="24"/>
        </w:rPr>
        <w:t>При наличии параллельного названия:</w:t>
      </w:r>
    </w:p>
    <w:p w:rsidR="00F02CA5" w:rsidRPr="005703E5" w:rsidRDefault="00F02CA5" w:rsidP="009E28F8">
      <w:pPr>
        <w:pStyle w:val="a3"/>
        <w:ind w:firstLine="567"/>
        <w:jc w:val="center"/>
        <w:rPr>
          <w:rFonts w:cstheme="minorHAnsi"/>
          <w:i/>
          <w:sz w:val="16"/>
          <w:szCs w:val="16"/>
        </w:rPr>
      </w:pPr>
    </w:p>
    <w:p w:rsidR="009E28F8" w:rsidRPr="005703E5" w:rsidRDefault="009E28F8" w:rsidP="009E28F8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Морозов, С. Л.</w:t>
      </w:r>
      <w:r w:rsidRPr="005703E5">
        <w:rPr>
          <w:rFonts w:cstheme="minorHAnsi"/>
          <w:sz w:val="24"/>
          <w:szCs w:val="24"/>
        </w:rPr>
        <w:t xml:space="preserve"> Единый универсальный календарь и его применение в мировой экономике, астронавигации и религии в эпоху четвертой цифровой промышленной революции = </w:t>
      </w:r>
      <w:proofErr w:type="spellStart"/>
      <w:r w:rsidRPr="005703E5">
        <w:rPr>
          <w:rFonts w:cstheme="minorHAnsi"/>
          <w:sz w:val="24"/>
          <w:szCs w:val="24"/>
        </w:rPr>
        <w:t>The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uniform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universal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calendar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and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its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application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in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to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economic</w:t>
      </w:r>
      <w:proofErr w:type="spellEnd"/>
      <w:r w:rsidRPr="005703E5">
        <w:rPr>
          <w:rFonts w:cstheme="minorHAnsi"/>
          <w:sz w:val="24"/>
          <w:szCs w:val="24"/>
        </w:rPr>
        <w:t xml:space="preserve">, </w:t>
      </w:r>
      <w:proofErr w:type="spellStart"/>
      <w:r w:rsidRPr="005703E5">
        <w:rPr>
          <w:rFonts w:cstheme="minorHAnsi"/>
          <w:sz w:val="24"/>
          <w:szCs w:val="24"/>
        </w:rPr>
        <w:t>astronavigations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and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religions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during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an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epoch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of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the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fourth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digital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industrial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revolution</w:t>
      </w:r>
      <w:proofErr w:type="spellEnd"/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[монография] / Сергей Львович Морозов ; Российская академия наук, Отделение общественных наук, Центральный экономико-математический институт [и др.].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r w:rsidR="004A3784" w:rsidRPr="005703E5">
        <w:rPr>
          <w:rFonts w:cstheme="minorHAnsi"/>
          <w:sz w:val="24"/>
          <w:szCs w:val="24"/>
        </w:rPr>
        <w:t>7-е изд., испр. и доп</w:t>
      </w:r>
      <w:r w:rsidRPr="005703E5">
        <w:rPr>
          <w:rFonts w:cstheme="minorHAnsi"/>
          <w:sz w:val="24"/>
          <w:szCs w:val="24"/>
        </w:rPr>
        <w:t xml:space="preserve">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Ваш формат, 2017.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190 с. : ил</w:t>
      </w:r>
      <w:proofErr w:type="gramStart"/>
      <w:r w:rsidRPr="005703E5">
        <w:rPr>
          <w:rFonts w:cstheme="minorHAnsi"/>
          <w:sz w:val="24"/>
          <w:szCs w:val="24"/>
        </w:rPr>
        <w:t xml:space="preserve">., </w:t>
      </w:r>
      <w:proofErr w:type="gramEnd"/>
      <w:r w:rsidRPr="005703E5">
        <w:rPr>
          <w:rFonts w:cstheme="minorHAnsi"/>
          <w:sz w:val="24"/>
          <w:szCs w:val="24"/>
        </w:rPr>
        <w:t xml:space="preserve">табл., цв. ил., </w:t>
      </w:r>
      <w:proofErr w:type="spellStart"/>
      <w:r w:rsidRPr="005703E5">
        <w:rPr>
          <w:rFonts w:cstheme="minorHAnsi"/>
          <w:sz w:val="24"/>
          <w:szCs w:val="24"/>
        </w:rPr>
        <w:t>портр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F02CA5" w:rsidRPr="005703E5">
        <w:rPr>
          <w:rFonts w:cstheme="minorHAnsi"/>
          <w:sz w:val="24"/>
          <w:szCs w:val="24"/>
        </w:rPr>
        <w:t>-</w:t>
      </w:r>
      <w:r w:rsidR="0015060C" w:rsidRPr="005703E5">
        <w:rPr>
          <w:rFonts w:cstheme="minorHAnsi"/>
          <w:sz w:val="24"/>
          <w:szCs w:val="24"/>
        </w:rPr>
        <w:t xml:space="preserve"> В </w:t>
      </w:r>
      <w:proofErr w:type="spellStart"/>
      <w:r w:rsidR="0015060C" w:rsidRPr="005703E5">
        <w:rPr>
          <w:rFonts w:cstheme="minorHAnsi"/>
          <w:sz w:val="24"/>
          <w:szCs w:val="24"/>
        </w:rPr>
        <w:t>надзаг</w:t>
      </w:r>
      <w:proofErr w:type="spellEnd"/>
      <w:r w:rsidR="0015060C" w:rsidRPr="005703E5">
        <w:rPr>
          <w:rFonts w:cstheme="minorHAnsi"/>
          <w:sz w:val="24"/>
          <w:szCs w:val="24"/>
        </w:rPr>
        <w:t xml:space="preserve">. также: </w:t>
      </w:r>
      <w:proofErr w:type="spellStart"/>
      <w:r w:rsidR="0015060C" w:rsidRPr="005703E5">
        <w:rPr>
          <w:rFonts w:cstheme="minorHAnsi"/>
          <w:sz w:val="24"/>
          <w:szCs w:val="24"/>
        </w:rPr>
        <w:t>Нац</w:t>
      </w:r>
      <w:proofErr w:type="spellEnd"/>
      <w:r w:rsidR="0015060C" w:rsidRPr="005703E5">
        <w:rPr>
          <w:rFonts w:cstheme="minorHAnsi"/>
          <w:sz w:val="24"/>
          <w:szCs w:val="24"/>
        </w:rPr>
        <w:t xml:space="preserve">. </w:t>
      </w:r>
      <w:proofErr w:type="spellStart"/>
      <w:r w:rsidR="0015060C" w:rsidRPr="005703E5">
        <w:rPr>
          <w:rFonts w:cstheme="minorHAnsi"/>
          <w:sz w:val="24"/>
          <w:szCs w:val="24"/>
        </w:rPr>
        <w:t>ин-т</w:t>
      </w:r>
      <w:proofErr w:type="spellEnd"/>
      <w:r w:rsidR="0015060C" w:rsidRPr="005703E5">
        <w:rPr>
          <w:rFonts w:cstheme="minorHAnsi"/>
          <w:sz w:val="24"/>
          <w:szCs w:val="24"/>
        </w:rPr>
        <w:t xml:space="preserve"> раз</w:t>
      </w:r>
      <w:r w:rsidRPr="005703E5">
        <w:rPr>
          <w:rFonts w:cstheme="minorHAnsi"/>
          <w:sz w:val="24"/>
          <w:szCs w:val="24"/>
        </w:rPr>
        <w:t xml:space="preserve">вития, </w:t>
      </w:r>
      <w:proofErr w:type="spellStart"/>
      <w:r w:rsidRPr="005703E5">
        <w:rPr>
          <w:rFonts w:cstheme="minorHAnsi"/>
          <w:sz w:val="24"/>
          <w:szCs w:val="24"/>
        </w:rPr>
        <w:t>Науч</w:t>
      </w:r>
      <w:proofErr w:type="spellEnd"/>
      <w:r w:rsidRPr="005703E5">
        <w:rPr>
          <w:rFonts w:cstheme="minorHAnsi"/>
          <w:sz w:val="24"/>
          <w:szCs w:val="24"/>
        </w:rPr>
        <w:t xml:space="preserve">. совет по </w:t>
      </w:r>
      <w:proofErr w:type="spellStart"/>
      <w:r w:rsidRPr="005703E5">
        <w:rPr>
          <w:rFonts w:cstheme="minorHAnsi"/>
          <w:sz w:val="24"/>
          <w:szCs w:val="24"/>
        </w:rPr>
        <w:t>религиоз</w:t>
      </w:r>
      <w:proofErr w:type="gramStart"/>
      <w:r w:rsidRPr="005703E5">
        <w:rPr>
          <w:rFonts w:cstheme="minorHAnsi"/>
          <w:sz w:val="24"/>
          <w:szCs w:val="24"/>
        </w:rPr>
        <w:t>.-</w:t>
      </w:r>
      <w:proofErr w:type="gramEnd"/>
      <w:r w:rsidRPr="005703E5">
        <w:rPr>
          <w:rFonts w:cstheme="minorHAnsi"/>
          <w:sz w:val="24"/>
          <w:szCs w:val="24"/>
        </w:rPr>
        <w:t>социал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proofErr w:type="spellStart"/>
      <w:r w:rsidRPr="005703E5">
        <w:rPr>
          <w:rFonts w:cstheme="minorHAnsi"/>
          <w:sz w:val="24"/>
          <w:szCs w:val="24"/>
        </w:rPr>
        <w:t>исслед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gramStart"/>
      <w:r w:rsidRPr="005703E5">
        <w:rPr>
          <w:rFonts w:cstheme="minorHAnsi"/>
          <w:sz w:val="24"/>
          <w:szCs w:val="24"/>
        </w:rPr>
        <w:t>Основные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публ</w:t>
      </w:r>
      <w:proofErr w:type="spellEnd"/>
      <w:r w:rsidRPr="005703E5">
        <w:rPr>
          <w:rFonts w:cstheme="minorHAnsi"/>
          <w:sz w:val="24"/>
          <w:szCs w:val="24"/>
        </w:rPr>
        <w:t>. по теме: с. 189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>190.</w:t>
      </w:r>
      <w:r w:rsidR="00F02CA5" w:rsidRPr="005703E5">
        <w:rPr>
          <w:rFonts w:cstheme="minorHAnsi"/>
          <w:sz w:val="24"/>
          <w:szCs w:val="24"/>
        </w:rPr>
        <w:t xml:space="preserve"> - </w:t>
      </w:r>
      <w:r w:rsidRPr="005703E5">
        <w:rPr>
          <w:rFonts w:cstheme="minorHAnsi"/>
          <w:sz w:val="24"/>
          <w:szCs w:val="24"/>
        </w:rPr>
        <w:t xml:space="preserve">ISBN 978-5-906982-02-5. </w:t>
      </w:r>
      <w:r w:rsidR="00F02CA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0C53B7" w:rsidRPr="005703E5" w:rsidRDefault="000C53B7" w:rsidP="009E28F8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1B11BF" w:rsidRPr="005703E5" w:rsidRDefault="001B11BF" w:rsidP="001B11BF">
      <w:pPr>
        <w:pStyle w:val="a3"/>
        <w:ind w:firstLine="567"/>
        <w:jc w:val="center"/>
        <w:rPr>
          <w:rFonts w:asciiTheme="majorHAnsi" w:hAnsiTheme="majorHAnsi" w:cstheme="minorHAnsi"/>
          <w:b/>
          <w:i/>
          <w:sz w:val="24"/>
          <w:szCs w:val="24"/>
          <w:highlight w:val="yellow"/>
        </w:rPr>
      </w:pPr>
      <w:r w:rsidRPr="005703E5">
        <w:rPr>
          <w:rFonts w:asciiTheme="majorHAnsi" w:hAnsiTheme="majorHAnsi" w:cstheme="minorHAnsi"/>
          <w:b/>
          <w:i/>
          <w:sz w:val="24"/>
          <w:szCs w:val="24"/>
        </w:rPr>
        <w:t>При наличии сведений об издании:</w:t>
      </w:r>
    </w:p>
    <w:p w:rsidR="001B11BF" w:rsidRPr="005703E5" w:rsidRDefault="001B11BF" w:rsidP="001B11BF">
      <w:pPr>
        <w:pStyle w:val="a3"/>
        <w:ind w:firstLine="567"/>
        <w:jc w:val="both"/>
        <w:rPr>
          <w:rFonts w:cstheme="minorHAnsi"/>
          <w:i/>
          <w:sz w:val="16"/>
          <w:szCs w:val="16"/>
          <w:highlight w:val="yellow"/>
        </w:rPr>
      </w:pPr>
    </w:p>
    <w:p w:rsidR="00006DBF" w:rsidRPr="005703E5" w:rsidRDefault="001B11BF" w:rsidP="00006DB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Кузьмина, С. Ф.</w:t>
      </w:r>
      <w:r w:rsidRPr="005703E5">
        <w:rPr>
          <w:rFonts w:cstheme="minorHAnsi"/>
          <w:sz w:val="24"/>
          <w:szCs w:val="24"/>
        </w:rPr>
        <w:t xml:space="preserve"> История русской литературы XX века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Поэзия Серебряного века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учеб</w:t>
      </w:r>
      <w:r w:rsidR="00006DBF" w:rsidRPr="005703E5">
        <w:rPr>
          <w:rFonts w:cstheme="minorHAnsi"/>
          <w:sz w:val="24"/>
          <w:szCs w:val="24"/>
        </w:rPr>
        <w:t>ное</w:t>
      </w:r>
      <w:r w:rsidRPr="005703E5">
        <w:rPr>
          <w:rFonts w:cstheme="minorHAnsi"/>
          <w:sz w:val="24"/>
          <w:szCs w:val="24"/>
        </w:rPr>
        <w:t xml:space="preserve"> пособие / С. Ф. Кузьмина.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2-е изд.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 : Флинта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Наука, 2009.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396 с.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978-5-89349-622-2 (Флинта).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978-5-02-033000-9 (Наука).</w:t>
      </w:r>
      <w:r w:rsidR="00006DBF" w:rsidRPr="005703E5">
        <w:rPr>
          <w:rFonts w:cstheme="minorHAnsi"/>
          <w:sz w:val="24"/>
          <w:szCs w:val="24"/>
        </w:rPr>
        <w:t xml:space="preserve"> </w:t>
      </w:r>
      <w:r w:rsidR="00D920AC" w:rsidRPr="005703E5">
        <w:rPr>
          <w:rFonts w:cstheme="minorHAnsi"/>
          <w:sz w:val="24"/>
          <w:szCs w:val="24"/>
        </w:rPr>
        <w:t>-</w:t>
      </w:r>
      <w:r w:rsidR="00006DBF"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="00006DBF" w:rsidRPr="005703E5">
        <w:rPr>
          <w:rFonts w:cstheme="minorHAnsi"/>
          <w:sz w:val="24"/>
          <w:szCs w:val="24"/>
        </w:rPr>
        <w:t xml:space="preserve"> :</w:t>
      </w:r>
      <w:proofErr w:type="gramEnd"/>
      <w:r w:rsidR="00006DBF"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D920AC" w:rsidRPr="005703E5" w:rsidRDefault="00D920AC" w:rsidP="00006DBF">
      <w:pPr>
        <w:pStyle w:val="a3"/>
        <w:ind w:firstLine="567"/>
        <w:jc w:val="both"/>
        <w:rPr>
          <w:rFonts w:cstheme="minorHAnsi"/>
          <w:sz w:val="24"/>
          <w:szCs w:val="24"/>
        </w:rPr>
      </w:pPr>
    </w:p>
    <w:p w:rsidR="00006DBF" w:rsidRPr="005703E5" w:rsidRDefault="00006DBF" w:rsidP="00006DBF">
      <w:pPr>
        <w:pStyle w:val="a3"/>
        <w:ind w:firstLine="567"/>
        <w:jc w:val="center"/>
        <w:rPr>
          <w:rFonts w:asciiTheme="majorHAnsi" w:hAnsiTheme="majorHAnsi" w:cstheme="minorHAnsi"/>
          <w:b/>
          <w:i/>
          <w:sz w:val="24"/>
          <w:szCs w:val="24"/>
        </w:rPr>
      </w:pPr>
      <w:r w:rsidRPr="005703E5">
        <w:rPr>
          <w:rFonts w:asciiTheme="majorHAnsi" w:hAnsiTheme="majorHAnsi" w:cstheme="minorHAnsi"/>
          <w:b/>
          <w:i/>
          <w:sz w:val="24"/>
          <w:szCs w:val="24"/>
        </w:rPr>
        <w:lastRenderedPageBreak/>
        <w:t>При наличии серии:</w:t>
      </w: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i/>
          <w:sz w:val="16"/>
          <w:szCs w:val="16"/>
        </w:rPr>
      </w:pP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Алешина, Л. С.</w:t>
      </w:r>
      <w:r w:rsidRPr="005703E5">
        <w:rPr>
          <w:rFonts w:cstheme="minorHAnsi"/>
          <w:sz w:val="24"/>
          <w:szCs w:val="24"/>
        </w:rPr>
        <w:t xml:space="preserve"> Ленинград и окрестности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справочник-путеводитель </w:t>
      </w:r>
      <w:r w:rsidR="00D920AC" w:rsidRPr="005703E5">
        <w:rPr>
          <w:rFonts w:cstheme="minorHAnsi"/>
          <w:sz w:val="24"/>
          <w:szCs w:val="24"/>
        </w:rPr>
        <w:t xml:space="preserve">    </w:t>
      </w:r>
      <w:r w:rsidRPr="005703E5">
        <w:rPr>
          <w:rFonts w:cstheme="minorHAnsi"/>
          <w:sz w:val="24"/>
          <w:szCs w:val="24"/>
        </w:rPr>
        <w:t>/</w:t>
      </w:r>
      <w:r w:rsidR="00D920AC"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Л. С. Алешина.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3-е изд., испр. и доп.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 : Искусство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Лейпциг : </w:t>
      </w:r>
      <w:proofErr w:type="spellStart"/>
      <w:r w:rsidRPr="005703E5">
        <w:rPr>
          <w:rFonts w:cstheme="minorHAnsi"/>
          <w:sz w:val="24"/>
          <w:szCs w:val="24"/>
        </w:rPr>
        <w:t>Эдицион</w:t>
      </w:r>
      <w:proofErr w:type="spellEnd"/>
      <w:r w:rsidRPr="005703E5">
        <w:rPr>
          <w:rFonts w:cstheme="minorHAnsi"/>
          <w:sz w:val="24"/>
          <w:szCs w:val="24"/>
        </w:rPr>
        <w:t xml:space="preserve">, 1990.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479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(Памятники искусства Советского Союза).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5-210-00125-3.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D920AC" w:rsidRPr="005703E5" w:rsidRDefault="00D920AC" w:rsidP="00006D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006DBF" w:rsidRPr="005703E5" w:rsidRDefault="00006DBF" w:rsidP="00006DBF">
      <w:pPr>
        <w:pStyle w:val="a3"/>
        <w:ind w:firstLine="567"/>
        <w:jc w:val="center"/>
        <w:rPr>
          <w:rFonts w:asciiTheme="majorHAnsi" w:hAnsiTheme="majorHAnsi" w:cstheme="minorHAnsi"/>
          <w:b/>
          <w:i/>
          <w:sz w:val="24"/>
          <w:szCs w:val="24"/>
        </w:rPr>
      </w:pPr>
      <w:r w:rsidRPr="005703E5">
        <w:rPr>
          <w:rFonts w:asciiTheme="majorHAnsi" w:hAnsiTheme="majorHAnsi" w:cstheme="minorHAnsi"/>
          <w:b/>
          <w:i/>
          <w:sz w:val="24"/>
          <w:szCs w:val="24"/>
        </w:rPr>
        <w:t>Без издательства:</w:t>
      </w: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i/>
          <w:sz w:val="16"/>
          <w:szCs w:val="16"/>
        </w:rPr>
      </w:pPr>
    </w:p>
    <w:p w:rsidR="00006DBF" w:rsidRPr="005703E5" w:rsidRDefault="00006DBF" w:rsidP="00CA4140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Симоненко, В. Е.</w:t>
      </w:r>
      <w:r w:rsidRPr="005703E5">
        <w:rPr>
          <w:rFonts w:cstheme="minorHAnsi"/>
          <w:sz w:val="24"/>
          <w:szCs w:val="24"/>
        </w:rPr>
        <w:t xml:space="preserve"> Схемы разводки в русских народных хорах и хороводах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графическое пособие / В. Е. Симоненко.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Санкт-Петербург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r w:rsidR="004A3784" w:rsidRPr="005703E5">
        <w:rPr>
          <w:rFonts w:cstheme="minorHAnsi"/>
          <w:sz w:val="24"/>
          <w:szCs w:val="24"/>
        </w:rPr>
        <w:t xml:space="preserve">    </w:t>
      </w:r>
      <w:r w:rsidRPr="005703E5">
        <w:rPr>
          <w:rFonts w:cstheme="minorHAnsi"/>
          <w:sz w:val="24"/>
          <w:szCs w:val="24"/>
        </w:rPr>
        <w:t xml:space="preserve">[б. и.], 1998.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11 с. : ил.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CA4140" w:rsidRPr="005703E5" w:rsidRDefault="00CA4140" w:rsidP="00CA4140">
      <w:pPr>
        <w:pStyle w:val="a3"/>
        <w:ind w:firstLine="567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CA4140" w:rsidRPr="005703E5" w:rsidRDefault="00006DBF" w:rsidP="00CA4140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Книги с двумя авторами</w:t>
      </w:r>
    </w:p>
    <w:p w:rsidR="00CA4140" w:rsidRPr="005703E5" w:rsidRDefault="00CA4140" w:rsidP="00CA4140">
      <w:pPr>
        <w:pStyle w:val="a3"/>
        <w:ind w:firstLine="567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006DBF" w:rsidRPr="005703E5" w:rsidRDefault="00006DBF" w:rsidP="00CA4140">
      <w:pPr>
        <w:pStyle w:val="a3"/>
        <w:ind w:firstLine="567"/>
        <w:jc w:val="both"/>
        <w:rPr>
          <w:rFonts w:asciiTheme="majorHAnsi" w:hAnsiTheme="majorHAnsi" w:cstheme="minorHAnsi"/>
          <w:b/>
          <w:sz w:val="24"/>
          <w:szCs w:val="24"/>
          <w:highlight w:val="yellow"/>
        </w:rPr>
      </w:pPr>
      <w:proofErr w:type="spellStart"/>
      <w:r w:rsidRPr="005703E5">
        <w:rPr>
          <w:rFonts w:cstheme="minorHAnsi"/>
          <w:b/>
          <w:sz w:val="24"/>
          <w:szCs w:val="24"/>
        </w:rPr>
        <w:t>Бунатян</w:t>
      </w:r>
      <w:proofErr w:type="spellEnd"/>
      <w:r w:rsidRPr="005703E5">
        <w:rPr>
          <w:rFonts w:cstheme="minorHAnsi"/>
          <w:b/>
          <w:sz w:val="24"/>
          <w:szCs w:val="24"/>
        </w:rPr>
        <w:t xml:space="preserve">, Г. Г. </w:t>
      </w:r>
      <w:r w:rsidRPr="005703E5">
        <w:rPr>
          <w:rFonts w:cstheme="minorHAnsi"/>
          <w:sz w:val="24"/>
          <w:szCs w:val="24"/>
        </w:rPr>
        <w:t>Прогулки по рекам и каналам Санкт-Петербурга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путеводитель / Г. Г. </w:t>
      </w:r>
      <w:proofErr w:type="spellStart"/>
      <w:r w:rsidRPr="005703E5">
        <w:rPr>
          <w:rFonts w:cstheme="minorHAnsi"/>
          <w:sz w:val="24"/>
          <w:szCs w:val="24"/>
        </w:rPr>
        <w:t>Бунатян</w:t>
      </w:r>
      <w:proofErr w:type="spellEnd"/>
      <w:r w:rsidRPr="005703E5">
        <w:rPr>
          <w:rFonts w:cstheme="minorHAnsi"/>
          <w:sz w:val="24"/>
          <w:szCs w:val="24"/>
        </w:rPr>
        <w:t xml:space="preserve">, М. Г. </w:t>
      </w:r>
      <w:proofErr w:type="spellStart"/>
      <w:r w:rsidRPr="005703E5">
        <w:rPr>
          <w:rFonts w:cstheme="minorHAnsi"/>
          <w:sz w:val="24"/>
          <w:szCs w:val="24"/>
        </w:rPr>
        <w:t>Чарная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Санкт-Петербург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Паритет, 2007.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254 с.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978-5- 93437-164-8.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A90F2C" w:rsidRPr="005703E5" w:rsidRDefault="00A90F2C" w:rsidP="00006D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9400D9" w:rsidRPr="005703E5" w:rsidRDefault="009400D9" w:rsidP="00006DB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Игнатьев, С. В.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Принципы экономико-финансовой деятельности нефтегазовых компаний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учебное пособие / С. В. Игнатьев, И. А. Мешков ; Московский государственный институт международных отношений (университет) Министерства иностранных дел Российской Федерации, Международный институт энергетической политики и дипломатии, Кафедра глобальной энергетической политики и энергетической безопасности.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МГИМО (университет), 2017.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144, [1] с. : ил</w:t>
      </w:r>
      <w:proofErr w:type="gramStart"/>
      <w:r w:rsidRPr="005703E5">
        <w:rPr>
          <w:rFonts w:cstheme="minorHAnsi"/>
          <w:sz w:val="24"/>
          <w:szCs w:val="24"/>
        </w:rPr>
        <w:t xml:space="preserve">. ; </w:t>
      </w:r>
      <w:proofErr w:type="gramEnd"/>
      <w:r w:rsidRPr="005703E5">
        <w:rPr>
          <w:rFonts w:cstheme="minorHAnsi"/>
          <w:sz w:val="24"/>
          <w:szCs w:val="24"/>
        </w:rPr>
        <w:t xml:space="preserve">29 см.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.: с. 131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133.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978-5-9228-1632-8.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D920AC" w:rsidRPr="005703E5" w:rsidRDefault="00D920AC" w:rsidP="00006D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006DBF" w:rsidRPr="005703E5" w:rsidRDefault="00813AF8" w:rsidP="00006DBF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Книги с тремя авторами</w:t>
      </w:r>
    </w:p>
    <w:p w:rsidR="00006DBF" w:rsidRPr="005703E5" w:rsidRDefault="00006DBF" w:rsidP="00006DBF">
      <w:pPr>
        <w:pStyle w:val="a3"/>
        <w:ind w:firstLine="567"/>
        <w:jc w:val="center"/>
        <w:rPr>
          <w:rFonts w:asciiTheme="majorHAnsi" w:hAnsiTheme="majorHAnsi" w:cstheme="minorHAnsi"/>
          <w:b/>
          <w:sz w:val="16"/>
          <w:szCs w:val="16"/>
          <w:highlight w:val="yellow"/>
          <w:u w:val="single"/>
        </w:rPr>
      </w:pP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Гриханов, Ю. А.</w:t>
      </w:r>
      <w:r w:rsidRPr="005703E5">
        <w:rPr>
          <w:rFonts w:cstheme="minorHAnsi"/>
          <w:sz w:val="24"/>
          <w:szCs w:val="24"/>
        </w:rPr>
        <w:t xml:space="preserve"> Библиотечные фонды: стратегия развития / Ю. А. Гриханов, Н. З. Стародубова, Н. И. </w:t>
      </w:r>
      <w:proofErr w:type="spellStart"/>
      <w:r w:rsidRPr="005703E5">
        <w:rPr>
          <w:rFonts w:cstheme="minorHAnsi"/>
          <w:sz w:val="24"/>
          <w:szCs w:val="24"/>
        </w:rPr>
        <w:t>Хахалева</w:t>
      </w:r>
      <w:proofErr w:type="spellEnd"/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РГБ.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Пашков дом, 2008.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143 с.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978-5-7510-0404-0.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D920AC" w:rsidRPr="005703E5" w:rsidRDefault="00D920AC" w:rsidP="00006D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9400D9" w:rsidRPr="005703E5" w:rsidRDefault="009400D9" w:rsidP="009400D9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Варламова, Л. Н.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Управление документацией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англо-русский аннотированный словарь стандартизированной терминологии / Л. Н. Варламова, Л. С. </w:t>
      </w:r>
      <w:proofErr w:type="spellStart"/>
      <w:r w:rsidRPr="005703E5">
        <w:rPr>
          <w:rFonts w:cstheme="minorHAnsi"/>
          <w:sz w:val="24"/>
          <w:szCs w:val="24"/>
        </w:rPr>
        <w:t>Баюн</w:t>
      </w:r>
      <w:proofErr w:type="spellEnd"/>
      <w:r w:rsidRPr="005703E5">
        <w:rPr>
          <w:rFonts w:cstheme="minorHAnsi"/>
          <w:sz w:val="24"/>
          <w:szCs w:val="24"/>
        </w:rPr>
        <w:t xml:space="preserve">, К. А. </w:t>
      </w:r>
      <w:proofErr w:type="spellStart"/>
      <w:r w:rsidRPr="005703E5">
        <w:rPr>
          <w:rFonts w:cstheme="minorHAnsi"/>
          <w:sz w:val="24"/>
          <w:szCs w:val="24"/>
        </w:rPr>
        <w:t>Бастрикова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Спутник+</w:t>
      </w:r>
      <w:proofErr w:type="spellEnd"/>
      <w:r w:rsidRPr="005703E5">
        <w:rPr>
          <w:rFonts w:cstheme="minorHAnsi"/>
          <w:sz w:val="24"/>
          <w:szCs w:val="24"/>
        </w:rPr>
        <w:t xml:space="preserve">, 2017. - 398 с. -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.: с. 358-360. - ISBN 978-5-9973-4489-4.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D920AC" w:rsidRPr="005703E5" w:rsidRDefault="00D920AC" w:rsidP="009400D9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006DBF" w:rsidRPr="005703E5" w:rsidRDefault="00006DBF" w:rsidP="00006DBF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Книги с четырьмя авторами</w:t>
      </w: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sz w:val="24"/>
          <w:szCs w:val="24"/>
          <w:highlight w:val="yellow"/>
        </w:rPr>
      </w:pPr>
      <w:r w:rsidRPr="005703E5">
        <w:rPr>
          <w:rFonts w:cstheme="minorHAnsi"/>
          <w:i/>
          <w:sz w:val="24"/>
          <w:szCs w:val="24"/>
        </w:rPr>
        <w:t>Описываются под заглавием. За косой чертой указывают всех авторов.</w:t>
      </w:r>
      <w:r w:rsidRPr="005703E5">
        <w:rPr>
          <w:rFonts w:cstheme="minorHAnsi"/>
          <w:sz w:val="24"/>
          <w:szCs w:val="24"/>
          <w:highlight w:val="yellow"/>
        </w:rPr>
        <w:t xml:space="preserve"> </w:t>
      </w: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sz w:val="16"/>
          <w:szCs w:val="16"/>
          <w:highlight w:val="yellow"/>
        </w:rPr>
      </w:pP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Информационно-библиографическая культура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учебное пособие / В. В. Брежнева, Т. В. Захарчук, А. А. </w:t>
      </w:r>
      <w:proofErr w:type="spellStart"/>
      <w:r w:rsidRPr="005703E5">
        <w:rPr>
          <w:rFonts w:cstheme="minorHAnsi"/>
          <w:sz w:val="24"/>
          <w:szCs w:val="24"/>
        </w:rPr>
        <w:t>Грузова</w:t>
      </w:r>
      <w:proofErr w:type="spellEnd"/>
      <w:r w:rsidRPr="005703E5">
        <w:rPr>
          <w:rFonts w:cstheme="minorHAnsi"/>
          <w:sz w:val="24"/>
          <w:szCs w:val="24"/>
        </w:rPr>
        <w:t xml:space="preserve">, М. И. Кий ; </w:t>
      </w:r>
      <w:proofErr w:type="spellStart"/>
      <w:r w:rsidRPr="005703E5">
        <w:rPr>
          <w:rFonts w:cstheme="minorHAnsi"/>
          <w:sz w:val="24"/>
          <w:szCs w:val="24"/>
        </w:rPr>
        <w:t>СПбГИК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Санкт-Петербург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СПбГИК</w:t>
      </w:r>
      <w:proofErr w:type="spellEnd"/>
      <w:r w:rsidRPr="005703E5">
        <w:rPr>
          <w:rFonts w:cstheme="minorHAnsi"/>
          <w:sz w:val="24"/>
          <w:szCs w:val="24"/>
        </w:rPr>
        <w:t xml:space="preserve">, 2017.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203 с. </w:t>
      </w:r>
      <w:r w:rsidR="00D920A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978-5-94708-243-2.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A90F2C" w:rsidRPr="005703E5" w:rsidRDefault="00A90F2C" w:rsidP="00006D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9E28F8" w:rsidRPr="005703E5" w:rsidRDefault="009E28F8" w:rsidP="009E28F8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Управленческий учет и контроль строительных материалов и конструкций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монография / В. В. </w:t>
      </w:r>
      <w:proofErr w:type="spellStart"/>
      <w:r w:rsidRPr="005703E5">
        <w:rPr>
          <w:rFonts w:cstheme="minorHAnsi"/>
          <w:sz w:val="24"/>
          <w:szCs w:val="24"/>
        </w:rPr>
        <w:t>Говдя</w:t>
      </w:r>
      <w:proofErr w:type="spellEnd"/>
      <w:r w:rsidRPr="005703E5">
        <w:rPr>
          <w:rFonts w:cstheme="minorHAnsi"/>
          <w:sz w:val="24"/>
          <w:szCs w:val="24"/>
        </w:rPr>
        <w:t xml:space="preserve">, Ж. В. </w:t>
      </w:r>
      <w:proofErr w:type="spellStart"/>
      <w:r w:rsidRPr="005703E5">
        <w:rPr>
          <w:rFonts w:cstheme="minorHAnsi"/>
          <w:sz w:val="24"/>
          <w:szCs w:val="24"/>
        </w:rPr>
        <w:t>Дегальцева</w:t>
      </w:r>
      <w:proofErr w:type="spellEnd"/>
      <w:r w:rsidRPr="005703E5">
        <w:rPr>
          <w:rFonts w:cstheme="minorHAnsi"/>
          <w:sz w:val="24"/>
          <w:szCs w:val="24"/>
        </w:rPr>
        <w:t xml:space="preserve">, С. В. </w:t>
      </w:r>
      <w:proofErr w:type="spellStart"/>
      <w:r w:rsidRPr="005703E5">
        <w:rPr>
          <w:rFonts w:cstheme="minorHAnsi"/>
          <w:sz w:val="24"/>
          <w:szCs w:val="24"/>
        </w:rPr>
        <w:t>Чужинов</w:t>
      </w:r>
      <w:proofErr w:type="spellEnd"/>
      <w:r w:rsidRPr="005703E5">
        <w:rPr>
          <w:rFonts w:cstheme="minorHAnsi"/>
          <w:sz w:val="24"/>
          <w:szCs w:val="24"/>
        </w:rPr>
        <w:t xml:space="preserve">,   С. А. </w:t>
      </w:r>
      <w:proofErr w:type="spellStart"/>
      <w:r w:rsidRPr="005703E5">
        <w:rPr>
          <w:rFonts w:cstheme="minorHAnsi"/>
          <w:sz w:val="24"/>
          <w:szCs w:val="24"/>
        </w:rPr>
        <w:t>Шулепина</w:t>
      </w:r>
      <w:proofErr w:type="spellEnd"/>
      <w:r w:rsidRPr="005703E5">
        <w:rPr>
          <w:rFonts w:cstheme="minorHAnsi"/>
          <w:sz w:val="24"/>
          <w:szCs w:val="24"/>
        </w:rPr>
        <w:t xml:space="preserve"> ; под общей редакцией В. В. </w:t>
      </w:r>
      <w:proofErr w:type="spellStart"/>
      <w:r w:rsidRPr="005703E5">
        <w:rPr>
          <w:rFonts w:cstheme="minorHAnsi"/>
          <w:sz w:val="24"/>
          <w:szCs w:val="24"/>
        </w:rPr>
        <w:t>Говдя</w:t>
      </w:r>
      <w:proofErr w:type="spellEnd"/>
      <w:r w:rsidRPr="005703E5">
        <w:rPr>
          <w:rFonts w:cstheme="minorHAnsi"/>
          <w:sz w:val="24"/>
          <w:szCs w:val="24"/>
        </w:rPr>
        <w:t xml:space="preserve"> ; Министерство сельского хозяйства Российской Федерации, Кубанский государственный аграрный университет им. И. Т. Трубилина.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Краснодар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КубГАУ</w:t>
      </w:r>
      <w:proofErr w:type="spellEnd"/>
      <w:r w:rsidRPr="005703E5">
        <w:rPr>
          <w:rFonts w:cstheme="minorHAnsi"/>
          <w:sz w:val="24"/>
          <w:szCs w:val="24"/>
        </w:rPr>
        <w:t xml:space="preserve">, 2017.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149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Авт. </w:t>
      </w:r>
      <w:proofErr w:type="gramStart"/>
      <w:r w:rsidRPr="005703E5">
        <w:rPr>
          <w:rFonts w:cstheme="minorHAnsi"/>
          <w:sz w:val="24"/>
          <w:szCs w:val="24"/>
        </w:rPr>
        <w:t>указаны</w:t>
      </w:r>
      <w:proofErr w:type="gramEnd"/>
      <w:r w:rsidRPr="005703E5">
        <w:rPr>
          <w:rFonts w:cstheme="minorHAnsi"/>
          <w:sz w:val="24"/>
          <w:szCs w:val="24"/>
        </w:rPr>
        <w:t xml:space="preserve"> на обороте </w:t>
      </w:r>
      <w:proofErr w:type="spellStart"/>
      <w:r w:rsidRPr="005703E5">
        <w:rPr>
          <w:rFonts w:cstheme="minorHAnsi"/>
          <w:sz w:val="24"/>
          <w:szCs w:val="24"/>
        </w:rPr>
        <w:t>тит</w:t>
      </w:r>
      <w:proofErr w:type="spellEnd"/>
      <w:r w:rsidRPr="005703E5">
        <w:rPr>
          <w:rFonts w:cstheme="minorHAnsi"/>
          <w:sz w:val="24"/>
          <w:szCs w:val="24"/>
        </w:rPr>
        <w:t xml:space="preserve">. л.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.: с. 139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149.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978-5-9500276-6-6.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D920AC" w:rsidRPr="005703E5" w:rsidRDefault="00D920AC" w:rsidP="009E28F8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006DBF" w:rsidRPr="005703E5" w:rsidRDefault="00006DBF" w:rsidP="005703E5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Книги с пятью и более авторами</w:t>
      </w: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i/>
          <w:sz w:val="24"/>
          <w:szCs w:val="24"/>
        </w:rPr>
      </w:pPr>
      <w:r w:rsidRPr="005703E5">
        <w:rPr>
          <w:rFonts w:cstheme="minorHAnsi"/>
          <w:i/>
          <w:sz w:val="24"/>
          <w:szCs w:val="24"/>
        </w:rPr>
        <w:lastRenderedPageBreak/>
        <w:t xml:space="preserve">Описываются под заглавием. Допускается сокращать </w:t>
      </w:r>
      <w:r w:rsidR="0024430F" w:rsidRPr="005703E5">
        <w:rPr>
          <w:rFonts w:cstheme="minorHAnsi"/>
          <w:i/>
          <w:sz w:val="24"/>
          <w:szCs w:val="24"/>
        </w:rPr>
        <w:t>-</w:t>
      </w:r>
      <w:r w:rsidRPr="005703E5">
        <w:rPr>
          <w:rFonts w:cstheme="minorHAnsi"/>
          <w:i/>
          <w:sz w:val="24"/>
          <w:szCs w:val="24"/>
        </w:rPr>
        <w:t xml:space="preserve"> перечислить первых 3-х с обозначением [и </w:t>
      </w:r>
      <w:proofErr w:type="spellStart"/>
      <w:proofErr w:type="gramStart"/>
      <w:r w:rsidRPr="005703E5">
        <w:rPr>
          <w:rFonts w:cstheme="minorHAnsi"/>
          <w:i/>
          <w:sz w:val="24"/>
          <w:szCs w:val="24"/>
        </w:rPr>
        <w:t>др</w:t>
      </w:r>
      <w:proofErr w:type="spellEnd"/>
      <w:proofErr w:type="gramEnd"/>
      <w:r w:rsidRPr="005703E5">
        <w:rPr>
          <w:rFonts w:cstheme="minorHAnsi"/>
          <w:i/>
          <w:sz w:val="24"/>
          <w:szCs w:val="24"/>
        </w:rPr>
        <w:t xml:space="preserve">]. Можно, если это необходимо, привести всех авторов. </w:t>
      </w: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i/>
          <w:sz w:val="16"/>
          <w:szCs w:val="16"/>
        </w:rPr>
      </w:pPr>
    </w:p>
    <w:p w:rsidR="001062F1" w:rsidRPr="005703E5" w:rsidRDefault="00006DBF" w:rsidP="001062F1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Физическая культура и здоровый образ жизни : учебное пособие / В. С. </w:t>
      </w:r>
      <w:proofErr w:type="spellStart"/>
      <w:r w:rsidRPr="005703E5">
        <w:rPr>
          <w:rFonts w:cstheme="minorHAnsi"/>
          <w:sz w:val="24"/>
          <w:szCs w:val="24"/>
        </w:rPr>
        <w:t>Кунарев</w:t>
      </w:r>
      <w:proofErr w:type="spellEnd"/>
      <w:r w:rsidRPr="005703E5">
        <w:rPr>
          <w:rFonts w:cstheme="minorHAnsi"/>
          <w:sz w:val="24"/>
          <w:szCs w:val="24"/>
        </w:rPr>
        <w:t xml:space="preserve">, И. И. </w:t>
      </w:r>
      <w:proofErr w:type="spellStart"/>
      <w:r w:rsidRPr="005703E5">
        <w:rPr>
          <w:rFonts w:cstheme="minorHAnsi"/>
          <w:sz w:val="24"/>
          <w:szCs w:val="24"/>
        </w:rPr>
        <w:t>Башмашникова</w:t>
      </w:r>
      <w:proofErr w:type="spellEnd"/>
      <w:r w:rsidRPr="005703E5">
        <w:rPr>
          <w:rFonts w:cstheme="minorHAnsi"/>
          <w:sz w:val="24"/>
          <w:szCs w:val="24"/>
        </w:rPr>
        <w:t xml:space="preserve">, В. Н. </w:t>
      </w:r>
      <w:proofErr w:type="spellStart"/>
      <w:r w:rsidRPr="005703E5">
        <w:rPr>
          <w:rFonts w:cstheme="minorHAnsi"/>
          <w:sz w:val="24"/>
          <w:szCs w:val="24"/>
        </w:rPr>
        <w:t>Бледнова</w:t>
      </w:r>
      <w:proofErr w:type="spellEnd"/>
      <w:r w:rsidRPr="005703E5">
        <w:rPr>
          <w:rFonts w:cstheme="minorHAnsi"/>
          <w:sz w:val="24"/>
          <w:szCs w:val="24"/>
        </w:rPr>
        <w:t xml:space="preserve"> [и </w:t>
      </w:r>
      <w:proofErr w:type="spellStart"/>
      <w:proofErr w:type="gramStart"/>
      <w:r w:rsidRPr="005703E5">
        <w:rPr>
          <w:rFonts w:cstheme="minorHAnsi"/>
          <w:sz w:val="24"/>
          <w:szCs w:val="24"/>
        </w:rPr>
        <w:t>др</w:t>
      </w:r>
      <w:proofErr w:type="spellEnd"/>
      <w:proofErr w:type="gramEnd"/>
      <w:r w:rsidRPr="005703E5">
        <w:rPr>
          <w:rFonts w:cstheme="minorHAnsi"/>
          <w:sz w:val="24"/>
          <w:szCs w:val="24"/>
        </w:rPr>
        <w:t xml:space="preserve">] ; Российский государственный педагогический университет им. А. И. Герцена.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Санкт-Петербург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Р</w:t>
      </w:r>
      <w:r w:rsidR="001062F1" w:rsidRPr="005703E5">
        <w:rPr>
          <w:rFonts w:cstheme="minorHAnsi"/>
          <w:sz w:val="24"/>
          <w:szCs w:val="24"/>
        </w:rPr>
        <w:t>ГПУ</w:t>
      </w:r>
      <w:r w:rsidRPr="005703E5">
        <w:rPr>
          <w:rFonts w:cstheme="minorHAnsi"/>
          <w:sz w:val="24"/>
          <w:szCs w:val="24"/>
        </w:rPr>
        <w:t xml:space="preserve"> им. А. И. Герцена, 2009.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138 с.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978-5-8064-1465-7.</w:t>
      </w:r>
      <w:r w:rsidR="001062F1" w:rsidRPr="005703E5">
        <w:rPr>
          <w:rFonts w:cstheme="minorHAnsi"/>
          <w:sz w:val="24"/>
          <w:szCs w:val="24"/>
        </w:rPr>
        <w:t xml:space="preserve"> - Текст</w:t>
      </w:r>
      <w:proofErr w:type="gramStart"/>
      <w:r w:rsidR="001062F1" w:rsidRPr="005703E5">
        <w:rPr>
          <w:rFonts w:cstheme="minorHAnsi"/>
          <w:sz w:val="24"/>
          <w:szCs w:val="24"/>
        </w:rPr>
        <w:t xml:space="preserve"> :</w:t>
      </w:r>
      <w:proofErr w:type="gramEnd"/>
      <w:r w:rsidR="001062F1"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006DBF" w:rsidRPr="005703E5" w:rsidRDefault="00006DBF" w:rsidP="0024430F">
      <w:pPr>
        <w:pStyle w:val="a3"/>
        <w:ind w:firstLine="567"/>
        <w:jc w:val="center"/>
        <w:rPr>
          <w:rFonts w:cstheme="minorHAnsi"/>
          <w:i/>
          <w:sz w:val="24"/>
          <w:szCs w:val="24"/>
        </w:rPr>
      </w:pPr>
      <w:r w:rsidRPr="005703E5">
        <w:rPr>
          <w:rFonts w:cstheme="minorHAnsi"/>
          <w:i/>
          <w:sz w:val="24"/>
          <w:szCs w:val="24"/>
        </w:rPr>
        <w:t>Или</w:t>
      </w:r>
    </w:p>
    <w:p w:rsidR="00006DBF" w:rsidRPr="005703E5" w:rsidRDefault="00006DBF" w:rsidP="00006D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1062F1" w:rsidRPr="005703E5" w:rsidRDefault="00006DBF" w:rsidP="00006DB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Физическая культура и здоровый образ жизни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учеб</w:t>
      </w:r>
      <w:r w:rsidR="001062F1" w:rsidRPr="005703E5">
        <w:rPr>
          <w:rFonts w:cstheme="minorHAnsi"/>
          <w:sz w:val="24"/>
          <w:szCs w:val="24"/>
        </w:rPr>
        <w:t>ное</w:t>
      </w:r>
      <w:r w:rsidRPr="005703E5">
        <w:rPr>
          <w:rFonts w:cstheme="minorHAnsi"/>
          <w:sz w:val="24"/>
          <w:szCs w:val="24"/>
        </w:rPr>
        <w:t xml:space="preserve"> пособие / В. С. </w:t>
      </w:r>
      <w:proofErr w:type="spellStart"/>
      <w:r w:rsidRPr="005703E5">
        <w:rPr>
          <w:rFonts w:cstheme="minorHAnsi"/>
          <w:sz w:val="24"/>
          <w:szCs w:val="24"/>
        </w:rPr>
        <w:t>Кунарев</w:t>
      </w:r>
      <w:proofErr w:type="spellEnd"/>
      <w:r w:rsidRPr="005703E5">
        <w:rPr>
          <w:rFonts w:cstheme="minorHAnsi"/>
          <w:sz w:val="24"/>
          <w:szCs w:val="24"/>
        </w:rPr>
        <w:t xml:space="preserve">, И. И. </w:t>
      </w:r>
      <w:proofErr w:type="spellStart"/>
      <w:r w:rsidRPr="005703E5">
        <w:rPr>
          <w:rFonts w:cstheme="minorHAnsi"/>
          <w:sz w:val="24"/>
          <w:szCs w:val="24"/>
        </w:rPr>
        <w:t>Башмашникова</w:t>
      </w:r>
      <w:proofErr w:type="spellEnd"/>
      <w:r w:rsidRPr="005703E5">
        <w:rPr>
          <w:rFonts w:cstheme="minorHAnsi"/>
          <w:sz w:val="24"/>
          <w:szCs w:val="24"/>
        </w:rPr>
        <w:t xml:space="preserve">, В. Н. </w:t>
      </w:r>
      <w:proofErr w:type="spellStart"/>
      <w:r w:rsidRPr="005703E5">
        <w:rPr>
          <w:rFonts w:cstheme="minorHAnsi"/>
          <w:sz w:val="24"/>
          <w:szCs w:val="24"/>
        </w:rPr>
        <w:t>Бледнова</w:t>
      </w:r>
      <w:proofErr w:type="spellEnd"/>
      <w:r w:rsidRPr="005703E5">
        <w:rPr>
          <w:rFonts w:cstheme="minorHAnsi"/>
          <w:sz w:val="24"/>
          <w:szCs w:val="24"/>
        </w:rPr>
        <w:t xml:space="preserve">, Е. Н. Кораблева, А. А. </w:t>
      </w:r>
      <w:proofErr w:type="spellStart"/>
      <w:r w:rsidRPr="005703E5">
        <w:rPr>
          <w:rFonts w:cstheme="minorHAnsi"/>
          <w:sz w:val="24"/>
          <w:szCs w:val="24"/>
        </w:rPr>
        <w:t>Фроленков</w:t>
      </w:r>
      <w:proofErr w:type="spellEnd"/>
      <w:r w:rsidRPr="005703E5">
        <w:rPr>
          <w:rFonts w:cstheme="minorHAnsi"/>
          <w:sz w:val="24"/>
          <w:szCs w:val="24"/>
        </w:rPr>
        <w:t xml:space="preserve"> ; </w:t>
      </w:r>
      <w:r w:rsidR="001062F1" w:rsidRPr="005703E5">
        <w:rPr>
          <w:rFonts w:cstheme="minorHAnsi"/>
          <w:sz w:val="24"/>
          <w:szCs w:val="24"/>
        </w:rPr>
        <w:t>Российский государственный педагогический университет им. А. И. Герцена.</w:t>
      </w:r>
      <w:r w:rsidRPr="005703E5">
        <w:rPr>
          <w:rFonts w:cstheme="minorHAnsi"/>
          <w:sz w:val="24"/>
          <w:szCs w:val="24"/>
        </w:rPr>
        <w:t xml:space="preserve">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Санкт- Петербург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r w:rsidR="001062F1" w:rsidRPr="005703E5">
        <w:rPr>
          <w:rFonts w:cstheme="minorHAnsi"/>
          <w:sz w:val="24"/>
          <w:szCs w:val="24"/>
        </w:rPr>
        <w:t>РГПУ им. А. И. Герцена</w:t>
      </w:r>
      <w:r w:rsidRPr="005703E5">
        <w:rPr>
          <w:rFonts w:cstheme="minorHAnsi"/>
          <w:sz w:val="24"/>
          <w:szCs w:val="24"/>
        </w:rPr>
        <w:t xml:space="preserve">, 2009.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138 с.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978-5-8064- 1465-7.</w:t>
      </w:r>
      <w:r w:rsidR="001062F1" w:rsidRPr="005703E5">
        <w:rPr>
          <w:rFonts w:cstheme="minorHAnsi"/>
          <w:sz w:val="24"/>
          <w:szCs w:val="24"/>
        </w:rPr>
        <w:t xml:space="preserve"> - Текст</w:t>
      </w:r>
      <w:proofErr w:type="gramStart"/>
      <w:r w:rsidR="001062F1" w:rsidRPr="005703E5">
        <w:rPr>
          <w:rFonts w:cstheme="minorHAnsi"/>
          <w:sz w:val="24"/>
          <w:szCs w:val="24"/>
        </w:rPr>
        <w:t xml:space="preserve"> :</w:t>
      </w:r>
      <w:proofErr w:type="gramEnd"/>
      <w:r w:rsidR="001062F1"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AF2E76" w:rsidRPr="005703E5" w:rsidRDefault="00AF2E76" w:rsidP="00006DB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0F3017" w:rsidRPr="005703E5" w:rsidRDefault="000F3017" w:rsidP="000F3017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Распределенные интеллектуальные информационные системы и среды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монография / А. Н. Швецов, А. А. Суконщиков, Д. В. </w:t>
      </w:r>
      <w:proofErr w:type="spellStart"/>
      <w:r w:rsidRPr="005703E5">
        <w:rPr>
          <w:rFonts w:cstheme="minorHAnsi"/>
          <w:sz w:val="24"/>
          <w:szCs w:val="24"/>
        </w:rPr>
        <w:t>Кочкин</w:t>
      </w:r>
      <w:proofErr w:type="spellEnd"/>
      <w:r w:rsidRPr="005703E5">
        <w:rPr>
          <w:rFonts w:cstheme="minorHAnsi"/>
          <w:sz w:val="24"/>
          <w:szCs w:val="24"/>
        </w:rPr>
        <w:t xml:space="preserve"> [и др.] ; Министерство образования и науки Российской Федерации, Вологодский государственный университет.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Курск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Университетская книга, 2017.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196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.: с. 192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>196.</w:t>
      </w:r>
      <w:r w:rsidR="0024430F" w:rsidRPr="005703E5">
        <w:rPr>
          <w:rFonts w:cstheme="minorHAnsi"/>
          <w:sz w:val="24"/>
          <w:szCs w:val="24"/>
        </w:rPr>
        <w:t xml:space="preserve"> - </w:t>
      </w:r>
      <w:r w:rsidRPr="005703E5">
        <w:rPr>
          <w:rFonts w:cstheme="minorHAnsi"/>
          <w:sz w:val="24"/>
          <w:szCs w:val="24"/>
        </w:rPr>
        <w:t xml:space="preserve">ISBN 978-5-9909988-3-4.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5D5918" w:rsidRPr="005703E5" w:rsidRDefault="005D5918" w:rsidP="000F3017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5D5918" w:rsidRPr="005703E5" w:rsidRDefault="005D5918" w:rsidP="005D5918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Описание книги без авторов</w:t>
      </w:r>
    </w:p>
    <w:p w:rsidR="002C4A5F" w:rsidRPr="005703E5" w:rsidRDefault="002C4A5F" w:rsidP="005D5918">
      <w:pPr>
        <w:pStyle w:val="a3"/>
        <w:jc w:val="center"/>
        <w:rPr>
          <w:rFonts w:cstheme="minorHAnsi"/>
          <w:b/>
          <w:sz w:val="16"/>
          <w:szCs w:val="16"/>
        </w:rPr>
      </w:pPr>
    </w:p>
    <w:p w:rsidR="005D5918" w:rsidRPr="005703E5" w:rsidRDefault="005D5918" w:rsidP="005D5918">
      <w:pPr>
        <w:pStyle w:val="a3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5703E5">
        <w:rPr>
          <w:rFonts w:cstheme="minorHAnsi"/>
          <w:i/>
          <w:iCs/>
          <w:sz w:val="24"/>
          <w:szCs w:val="24"/>
        </w:rPr>
        <w:t xml:space="preserve">при составлении описания книги (ресурса), в котором не указаны авторы, приводят сведения о лицах, от имени или при участии которых опубликовано произведение (составители, редакторы). Эти сведения об ответственности (составители, редакторы…) </w:t>
      </w:r>
      <w:r w:rsidRPr="005703E5">
        <w:rPr>
          <w:rFonts w:cstheme="minorHAnsi"/>
          <w:b/>
          <w:bCs/>
          <w:i/>
          <w:iCs/>
          <w:sz w:val="24"/>
          <w:szCs w:val="24"/>
        </w:rPr>
        <w:t xml:space="preserve">записываются после заглавия за косой чертой. </w:t>
      </w:r>
    </w:p>
    <w:p w:rsidR="002C4A5F" w:rsidRPr="005703E5" w:rsidRDefault="002C4A5F" w:rsidP="005D5918">
      <w:pPr>
        <w:pStyle w:val="a3"/>
        <w:jc w:val="both"/>
        <w:rPr>
          <w:rFonts w:cstheme="minorHAnsi"/>
          <w:sz w:val="16"/>
          <w:szCs w:val="16"/>
        </w:rPr>
      </w:pPr>
    </w:p>
    <w:p w:rsidR="005D5918" w:rsidRPr="005703E5" w:rsidRDefault="005D5918" w:rsidP="005D5918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Cs/>
          <w:sz w:val="24"/>
          <w:szCs w:val="24"/>
        </w:rPr>
        <w:t>Санитарная микробиология</w:t>
      </w:r>
      <w:proofErr w:type="gramStart"/>
      <w:r w:rsidRPr="005703E5">
        <w:rPr>
          <w:rFonts w:cstheme="minorHAnsi"/>
          <w:b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:</w:t>
      </w:r>
      <w:proofErr w:type="gramEnd"/>
      <w:r w:rsidRPr="005703E5">
        <w:rPr>
          <w:rFonts w:cstheme="minorHAnsi"/>
          <w:sz w:val="24"/>
          <w:szCs w:val="24"/>
        </w:rPr>
        <w:t xml:space="preserve"> методические указания к преддипломной практике / составители : Т. В. Федоренко, З. А. Литвинова. - Благовещенск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Издательство Дальневосточного государственного аграрного университета, 2017. – 66 </w:t>
      </w:r>
      <w:proofErr w:type="gramStart"/>
      <w:r w:rsidRPr="005703E5">
        <w:rPr>
          <w:rFonts w:cstheme="minorHAnsi"/>
          <w:sz w:val="24"/>
          <w:szCs w:val="24"/>
        </w:rPr>
        <w:t>с</w:t>
      </w:r>
      <w:proofErr w:type="gramEnd"/>
      <w:r w:rsidRPr="005703E5">
        <w:rPr>
          <w:rFonts w:cstheme="minorHAnsi"/>
          <w:sz w:val="24"/>
          <w:szCs w:val="24"/>
        </w:rPr>
        <w:t xml:space="preserve">. </w:t>
      </w:r>
    </w:p>
    <w:p w:rsidR="0024430F" w:rsidRPr="005703E5" w:rsidRDefault="0024430F" w:rsidP="005D5918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5D5918" w:rsidRPr="005703E5" w:rsidRDefault="005D5918" w:rsidP="005D5918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Cs/>
          <w:sz w:val="24"/>
          <w:szCs w:val="24"/>
        </w:rPr>
        <w:t>Электрические аппараты</w:t>
      </w:r>
      <w:proofErr w:type="gramStart"/>
      <w:r w:rsidRPr="005703E5">
        <w:rPr>
          <w:rFonts w:cstheme="minorHAnsi"/>
          <w:b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:</w:t>
      </w:r>
      <w:proofErr w:type="gramEnd"/>
      <w:r w:rsidRPr="005703E5">
        <w:rPr>
          <w:rFonts w:cstheme="minorHAnsi"/>
          <w:sz w:val="24"/>
          <w:szCs w:val="24"/>
        </w:rPr>
        <w:t xml:space="preserve"> учебник и практикум / под редакцией П. А. Курбатова. -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Юрайт, 2018. - 247 с. - ISBN 978-5-9916-9715-6.</w:t>
      </w:r>
    </w:p>
    <w:p w:rsidR="00AF2E76" w:rsidRPr="005703E5" w:rsidRDefault="00AF2E76" w:rsidP="000F3017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540C81" w:rsidRPr="005703E5" w:rsidRDefault="00540C81" w:rsidP="00540C81">
      <w:pPr>
        <w:pStyle w:val="a3"/>
        <w:ind w:firstLine="567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Книги, описанные под заглавием (сборники под общим заглавием)</w:t>
      </w:r>
    </w:p>
    <w:p w:rsidR="00540C81" w:rsidRPr="005703E5" w:rsidRDefault="00540C81" w:rsidP="00540C81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540C81" w:rsidRPr="005703E5" w:rsidRDefault="00540C81" w:rsidP="00540C81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Знаменитые музеи-усадьбы России / сост. И. С. </w:t>
      </w:r>
      <w:proofErr w:type="spellStart"/>
      <w:r w:rsidRPr="005703E5">
        <w:rPr>
          <w:rFonts w:cstheme="minorHAnsi"/>
          <w:sz w:val="24"/>
          <w:szCs w:val="24"/>
        </w:rPr>
        <w:t>Ненарокомова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E962A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АСТ-Пресс</w:t>
      </w:r>
      <w:proofErr w:type="spellEnd"/>
      <w:r w:rsidRPr="005703E5">
        <w:rPr>
          <w:rFonts w:cstheme="minorHAnsi"/>
          <w:sz w:val="24"/>
          <w:szCs w:val="24"/>
        </w:rPr>
        <w:t xml:space="preserve">, 2010. </w:t>
      </w:r>
      <w:r w:rsidR="00E962A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383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E962A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978-5-462-00997-6.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24430F" w:rsidRPr="005703E5" w:rsidRDefault="0024430F" w:rsidP="00540C81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540C81" w:rsidRPr="005703E5" w:rsidRDefault="00540C81" w:rsidP="00540C81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Мир и война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очерки из истории русской советской драматургии 1946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1980 гг. / РАН, Государственный институт искусствознания ; ответственный редактор И. Л. Вишневская. </w:t>
      </w:r>
      <w:r w:rsidR="00E962A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Ленанд</w:t>
      </w:r>
      <w:proofErr w:type="spellEnd"/>
      <w:r w:rsidRPr="005703E5">
        <w:rPr>
          <w:rFonts w:cstheme="minorHAnsi"/>
          <w:sz w:val="24"/>
          <w:szCs w:val="24"/>
        </w:rPr>
        <w:t xml:space="preserve">, 2009. </w:t>
      </w:r>
      <w:r w:rsidR="00E962A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287 с. </w:t>
      </w:r>
      <w:r w:rsidR="00E962A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  <w:lang w:val="en-US"/>
        </w:rPr>
        <w:t>ISBN</w:t>
      </w:r>
      <w:r w:rsidRPr="005703E5">
        <w:rPr>
          <w:rFonts w:cstheme="minorHAnsi"/>
          <w:sz w:val="24"/>
          <w:szCs w:val="24"/>
        </w:rPr>
        <w:t xml:space="preserve"> 978-5-9710-0237-6.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24430F" w:rsidRPr="005703E5" w:rsidRDefault="0024430F" w:rsidP="00540C81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6B301C" w:rsidRPr="005703E5" w:rsidRDefault="006B301C" w:rsidP="006B301C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«Институциональная экономика: развитие, преподавание, приложения», международная научная конференция (5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2017 ; Москва). Сборник научных статей V Международной научной конференции «Институциональная экономика: развитие, преподавание, приложения», 15 ноября 2017 г.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ГУУ, 2017.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382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E962A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В </w:t>
      </w:r>
      <w:proofErr w:type="spellStart"/>
      <w:r w:rsidRPr="005703E5">
        <w:rPr>
          <w:rFonts w:cstheme="minorHAnsi"/>
          <w:sz w:val="24"/>
          <w:szCs w:val="24"/>
        </w:rPr>
        <w:t>надзаг</w:t>
      </w:r>
      <w:proofErr w:type="spellEnd"/>
      <w:r w:rsidRPr="005703E5">
        <w:rPr>
          <w:rFonts w:cstheme="minorHAnsi"/>
          <w:sz w:val="24"/>
          <w:szCs w:val="24"/>
        </w:rPr>
        <w:t xml:space="preserve">.: </w:t>
      </w:r>
      <w:proofErr w:type="spellStart"/>
      <w:r w:rsidRPr="005703E5">
        <w:rPr>
          <w:rFonts w:cstheme="minorHAnsi"/>
          <w:sz w:val="24"/>
          <w:szCs w:val="24"/>
        </w:rPr>
        <w:t>Гос</w:t>
      </w:r>
      <w:proofErr w:type="spellEnd"/>
      <w:r w:rsidRPr="005703E5">
        <w:rPr>
          <w:rFonts w:cstheme="minorHAnsi"/>
          <w:sz w:val="24"/>
          <w:szCs w:val="24"/>
        </w:rPr>
        <w:t>. ун-т управления, Центр</w:t>
      </w:r>
      <w:proofErr w:type="gramStart"/>
      <w:r w:rsidRPr="005703E5">
        <w:rPr>
          <w:rFonts w:cstheme="minorHAnsi"/>
          <w:sz w:val="24"/>
          <w:szCs w:val="24"/>
        </w:rPr>
        <w:t>.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5703E5">
        <w:rPr>
          <w:rFonts w:cstheme="minorHAnsi"/>
          <w:sz w:val="24"/>
          <w:szCs w:val="24"/>
        </w:rPr>
        <w:t>э</w:t>
      </w:r>
      <w:proofErr w:type="gramEnd"/>
      <w:r w:rsidRPr="005703E5">
        <w:rPr>
          <w:rFonts w:cstheme="minorHAnsi"/>
          <w:sz w:val="24"/>
          <w:szCs w:val="24"/>
        </w:rPr>
        <w:t>кон.-мат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proofErr w:type="spellStart"/>
      <w:r w:rsidRPr="005703E5">
        <w:rPr>
          <w:rFonts w:cstheme="minorHAnsi"/>
          <w:sz w:val="24"/>
          <w:szCs w:val="24"/>
        </w:rPr>
        <w:t>ин-т</w:t>
      </w:r>
      <w:proofErr w:type="spellEnd"/>
      <w:r w:rsidRPr="005703E5">
        <w:rPr>
          <w:rFonts w:cstheme="minorHAnsi"/>
          <w:sz w:val="24"/>
          <w:szCs w:val="24"/>
        </w:rPr>
        <w:t xml:space="preserve"> Рос. акад. наук, Новая </w:t>
      </w:r>
      <w:proofErr w:type="spellStart"/>
      <w:r w:rsidRPr="005703E5">
        <w:rPr>
          <w:rFonts w:cstheme="minorHAnsi"/>
          <w:sz w:val="24"/>
          <w:szCs w:val="24"/>
        </w:rPr>
        <w:t>экон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proofErr w:type="spellStart"/>
      <w:r w:rsidRPr="005703E5">
        <w:rPr>
          <w:rFonts w:cstheme="minorHAnsi"/>
          <w:sz w:val="24"/>
          <w:szCs w:val="24"/>
        </w:rPr>
        <w:t>ассоц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E962A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 xml:space="preserve">. в конце </w:t>
      </w:r>
      <w:proofErr w:type="spellStart"/>
      <w:r w:rsidRPr="005703E5">
        <w:rPr>
          <w:rFonts w:cstheme="minorHAnsi"/>
          <w:sz w:val="24"/>
          <w:szCs w:val="24"/>
        </w:rPr>
        <w:t>докл</w:t>
      </w:r>
      <w:proofErr w:type="spellEnd"/>
      <w:r w:rsidRPr="005703E5">
        <w:rPr>
          <w:rFonts w:cstheme="minorHAnsi"/>
          <w:sz w:val="24"/>
          <w:szCs w:val="24"/>
        </w:rPr>
        <w:t>. - ISBN 978-5-215-03012-7.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6B301C" w:rsidRPr="005703E5" w:rsidRDefault="006B301C" w:rsidP="00540C81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540C81" w:rsidRPr="005703E5" w:rsidRDefault="00540C81" w:rsidP="00540C81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Сборники без общего заглавия</w:t>
      </w:r>
    </w:p>
    <w:p w:rsidR="00DB160F" w:rsidRPr="005703E5" w:rsidRDefault="00DB160F" w:rsidP="00540C81">
      <w:pPr>
        <w:pStyle w:val="a3"/>
        <w:ind w:firstLine="567"/>
        <w:jc w:val="center"/>
        <w:rPr>
          <w:rFonts w:cstheme="minorHAnsi"/>
          <w:b/>
          <w:sz w:val="24"/>
          <w:szCs w:val="24"/>
          <w:u w:val="single"/>
        </w:rPr>
      </w:pPr>
    </w:p>
    <w:p w:rsidR="00540C81" w:rsidRPr="005703E5" w:rsidRDefault="00540C81" w:rsidP="00540C81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lastRenderedPageBreak/>
        <w:t>Стругацкий, А. Н.</w:t>
      </w:r>
      <w:r w:rsidRPr="005703E5">
        <w:rPr>
          <w:rFonts w:cstheme="minorHAnsi"/>
          <w:sz w:val="24"/>
          <w:szCs w:val="24"/>
        </w:rPr>
        <w:t xml:space="preserve"> Полдень, XXII век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Страна багровых туч ; Путь на </w:t>
      </w:r>
      <w:proofErr w:type="spellStart"/>
      <w:r w:rsidRPr="005703E5">
        <w:rPr>
          <w:rFonts w:cstheme="minorHAnsi"/>
          <w:sz w:val="24"/>
          <w:szCs w:val="24"/>
        </w:rPr>
        <w:t>Амальтею</w:t>
      </w:r>
      <w:proofErr w:type="spellEnd"/>
      <w:r w:rsidRPr="005703E5">
        <w:rPr>
          <w:rFonts w:cstheme="minorHAnsi"/>
          <w:sz w:val="24"/>
          <w:szCs w:val="24"/>
        </w:rPr>
        <w:t xml:space="preserve"> : [12+] / Аркадий и Борис Стругацкие.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АСТ, 2017.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699, [1] </w:t>
      </w:r>
      <w:proofErr w:type="gramStart"/>
      <w:r w:rsidRPr="005703E5">
        <w:rPr>
          <w:rFonts w:cstheme="minorHAnsi"/>
          <w:sz w:val="24"/>
          <w:szCs w:val="24"/>
        </w:rPr>
        <w:t>с</w:t>
      </w:r>
      <w:proofErr w:type="gramEnd"/>
      <w:r w:rsidRPr="005703E5">
        <w:rPr>
          <w:rFonts w:cstheme="minorHAnsi"/>
          <w:sz w:val="24"/>
          <w:szCs w:val="24"/>
        </w:rPr>
        <w:t xml:space="preserve">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(Звезды советской фантастики).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978-5-17-105750-3 (</w:t>
      </w:r>
      <w:proofErr w:type="gramStart"/>
      <w:r w:rsidRPr="005703E5">
        <w:rPr>
          <w:rFonts w:cstheme="minorHAnsi"/>
          <w:sz w:val="24"/>
          <w:szCs w:val="24"/>
        </w:rPr>
        <w:t>в пер</w:t>
      </w:r>
      <w:proofErr w:type="gramEnd"/>
      <w:r w:rsidRPr="005703E5">
        <w:rPr>
          <w:rFonts w:cstheme="minorHAnsi"/>
          <w:sz w:val="24"/>
          <w:szCs w:val="24"/>
        </w:rPr>
        <w:t xml:space="preserve">.).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24430F" w:rsidRPr="005703E5" w:rsidRDefault="0024430F" w:rsidP="00540C81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540C81" w:rsidRPr="005703E5" w:rsidRDefault="00540C81" w:rsidP="00540C81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sz w:val="24"/>
          <w:szCs w:val="24"/>
        </w:rPr>
        <w:t>Агабеков</w:t>
      </w:r>
      <w:proofErr w:type="spellEnd"/>
      <w:r w:rsidRPr="005703E5">
        <w:rPr>
          <w:rFonts w:cstheme="minorHAnsi"/>
          <w:b/>
          <w:sz w:val="24"/>
          <w:szCs w:val="24"/>
        </w:rPr>
        <w:t>, Г. С.</w:t>
      </w:r>
      <w:r w:rsidRPr="005703E5">
        <w:rPr>
          <w:rFonts w:cstheme="minorHAnsi"/>
          <w:sz w:val="24"/>
          <w:szCs w:val="24"/>
        </w:rPr>
        <w:t xml:space="preserve"> ГПУ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записки чекиста : бывший начальник Восточного сектора Иностранного отдела ОГПУ и резидент ОГПУ на Ближнем Востоке, невозвращенец / Георгий </w:t>
      </w:r>
      <w:proofErr w:type="spellStart"/>
      <w:r w:rsidRPr="005703E5">
        <w:rPr>
          <w:rFonts w:cstheme="minorHAnsi"/>
          <w:sz w:val="24"/>
          <w:szCs w:val="24"/>
        </w:rPr>
        <w:t>Агабеков</w:t>
      </w:r>
      <w:proofErr w:type="spellEnd"/>
      <w:r w:rsidRPr="005703E5">
        <w:rPr>
          <w:rFonts w:cstheme="minorHAnsi"/>
          <w:sz w:val="24"/>
          <w:szCs w:val="24"/>
        </w:rPr>
        <w:t>. На службе в ЧК и Коминтерне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личные воспоминания : советский разведчик-невозвращенец, открыто выступивший против сотрудничества с большевиками / Евгений Думбадзе ; [предисловия Г. А. Соломона, Вл. Бурцева].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Центрполиграф</w:t>
      </w:r>
      <w:proofErr w:type="spellEnd"/>
      <w:r w:rsidRPr="005703E5">
        <w:rPr>
          <w:rFonts w:cstheme="minorHAnsi"/>
          <w:sz w:val="24"/>
          <w:szCs w:val="24"/>
        </w:rPr>
        <w:t>, 2018 (</w:t>
      </w:r>
      <w:proofErr w:type="spellStart"/>
      <w:r w:rsidRPr="005703E5">
        <w:rPr>
          <w:rFonts w:cstheme="minorHAnsi"/>
          <w:sz w:val="24"/>
          <w:szCs w:val="24"/>
        </w:rPr>
        <w:t>печ</w:t>
      </w:r>
      <w:proofErr w:type="spellEnd"/>
      <w:r w:rsidRPr="005703E5">
        <w:rPr>
          <w:rFonts w:cstheme="minorHAnsi"/>
          <w:sz w:val="24"/>
          <w:szCs w:val="24"/>
        </w:rPr>
        <w:t xml:space="preserve">. 2017).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318, [1] с.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978-5-227-07510-9 (</w:t>
      </w:r>
      <w:proofErr w:type="gramStart"/>
      <w:r w:rsidRPr="005703E5">
        <w:rPr>
          <w:rFonts w:cstheme="minorHAnsi"/>
          <w:sz w:val="24"/>
          <w:szCs w:val="24"/>
        </w:rPr>
        <w:t>в пер</w:t>
      </w:r>
      <w:proofErr w:type="gramEnd"/>
      <w:r w:rsidRPr="005703E5">
        <w:rPr>
          <w:rFonts w:cstheme="minorHAnsi"/>
          <w:sz w:val="24"/>
          <w:szCs w:val="24"/>
        </w:rPr>
        <w:t xml:space="preserve">.).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24430F" w:rsidRPr="005703E5" w:rsidRDefault="0024430F" w:rsidP="00540C81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9E28F8" w:rsidRPr="005703E5" w:rsidRDefault="00540C81" w:rsidP="00540C81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Толстой, А. Н.</w:t>
      </w:r>
      <w:r w:rsidRPr="005703E5">
        <w:rPr>
          <w:rFonts w:cstheme="minorHAnsi"/>
          <w:sz w:val="24"/>
          <w:szCs w:val="24"/>
        </w:rPr>
        <w:t xml:space="preserve"> Золотой ключик, или Приключения Буратино / А. Н. Толстой. Побежденный Карабас / Е. Я. </w:t>
      </w:r>
      <w:proofErr w:type="spellStart"/>
      <w:r w:rsidRPr="005703E5">
        <w:rPr>
          <w:rFonts w:cstheme="minorHAnsi"/>
          <w:sz w:val="24"/>
          <w:szCs w:val="24"/>
        </w:rPr>
        <w:t>Данько</w:t>
      </w:r>
      <w:proofErr w:type="spellEnd"/>
      <w:r w:rsidRPr="005703E5">
        <w:rPr>
          <w:rFonts w:cstheme="minorHAnsi"/>
          <w:sz w:val="24"/>
          <w:szCs w:val="24"/>
        </w:rPr>
        <w:t xml:space="preserve">. Три толстяка / Ю. К. </w:t>
      </w:r>
      <w:proofErr w:type="spellStart"/>
      <w:r w:rsidRPr="005703E5">
        <w:rPr>
          <w:rFonts w:cstheme="minorHAnsi"/>
          <w:sz w:val="24"/>
          <w:szCs w:val="24"/>
        </w:rPr>
        <w:t>Олеша</w:t>
      </w:r>
      <w:proofErr w:type="spellEnd"/>
      <w:r w:rsidRPr="005703E5">
        <w:rPr>
          <w:rFonts w:cstheme="minorHAnsi"/>
          <w:sz w:val="24"/>
          <w:szCs w:val="24"/>
        </w:rPr>
        <w:t>. Приключения маленького актера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Дом с волшебными окнами / Э. М. </w:t>
      </w:r>
      <w:proofErr w:type="spellStart"/>
      <w:r w:rsidRPr="005703E5">
        <w:rPr>
          <w:rFonts w:cstheme="minorHAnsi"/>
          <w:sz w:val="24"/>
          <w:szCs w:val="24"/>
        </w:rPr>
        <w:t>Эмден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Правда, 1991. </w:t>
      </w:r>
      <w:r w:rsidR="0015060C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542 с.</w:t>
      </w:r>
      <w:r w:rsidR="009E28F8" w:rsidRPr="005703E5">
        <w:rPr>
          <w:rFonts w:cstheme="minorHAnsi"/>
          <w:sz w:val="24"/>
          <w:szCs w:val="24"/>
        </w:rPr>
        <w:t xml:space="preserve"> </w:t>
      </w:r>
      <w:r w:rsidR="0015060C" w:rsidRPr="005703E5">
        <w:rPr>
          <w:rFonts w:cstheme="minorHAnsi"/>
          <w:sz w:val="24"/>
          <w:szCs w:val="24"/>
        </w:rPr>
        <w:t>-</w:t>
      </w:r>
      <w:r w:rsidR="009E28F8"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="009E28F8" w:rsidRPr="005703E5">
        <w:rPr>
          <w:rFonts w:cstheme="minorHAnsi"/>
          <w:sz w:val="24"/>
          <w:szCs w:val="24"/>
        </w:rPr>
        <w:t xml:space="preserve"> :</w:t>
      </w:r>
      <w:proofErr w:type="gramEnd"/>
      <w:r w:rsidR="009E28F8"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2C4A5F" w:rsidRPr="005703E5" w:rsidRDefault="002C4A5F" w:rsidP="005703E5">
      <w:pPr>
        <w:pStyle w:val="a3"/>
        <w:rPr>
          <w:rFonts w:cstheme="minorHAnsi"/>
          <w:b/>
          <w:sz w:val="16"/>
          <w:szCs w:val="16"/>
        </w:rPr>
      </w:pPr>
    </w:p>
    <w:p w:rsidR="00F877BD" w:rsidRPr="005703E5" w:rsidRDefault="00F877BD" w:rsidP="00F877BD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Законодательные материалы</w:t>
      </w:r>
    </w:p>
    <w:p w:rsidR="00F877BD" w:rsidRPr="005703E5" w:rsidRDefault="00F877BD" w:rsidP="00F877BD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116F7F" w:rsidRPr="005703E5" w:rsidRDefault="00F877BD" w:rsidP="00116F7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О библиотечном деле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Федеральный закон № 78-ФЗ от 29 дек</w:t>
      </w:r>
      <w:r w:rsidR="00116F7F" w:rsidRPr="005703E5">
        <w:rPr>
          <w:rFonts w:cstheme="minorHAnsi"/>
          <w:sz w:val="24"/>
          <w:szCs w:val="24"/>
        </w:rPr>
        <w:t>абря</w:t>
      </w:r>
      <w:r w:rsidRPr="005703E5">
        <w:rPr>
          <w:rFonts w:cstheme="minorHAnsi"/>
          <w:sz w:val="24"/>
          <w:szCs w:val="24"/>
        </w:rPr>
        <w:t xml:space="preserve"> 1994 г.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принят Государственной Думой 23 нояб</w:t>
      </w:r>
      <w:r w:rsidR="00116F7F" w:rsidRPr="005703E5">
        <w:rPr>
          <w:rFonts w:cstheme="minorHAnsi"/>
          <w:sz w:val="24"/>
          <w:szCs w:val="24"/>
        </w:rPr>
        <w:t>ря</w:t>
      </w:r>
      <w:r w:rsidRPr="005703E5">
        <w:rPr>
          <w:rFonts w:cstheme="minorHAnsi"/>
          <w:sz w:val="24"/>
          <w:szCs w:val="24"/>
        </w:rPr>
        <w:t xml:space="preserve"> 1994 г. // Собрание законодательства Российской Федерации.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1995.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№ 1.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Ст. 2.</w:t>
      </w:r>
      <w:r w:rsidR="00116F7F" w:rsidRPr="005703E5">
        <w:rPr>
          <w:rFonts w:cstheme="minorHAnsi"/>
          <w:sz w:val="24"/>
          <w:szCs w:val="24"/>
        </w:rPr>
        <w:t xml:space="preserve"> - Текст</w:t>
      </w:r>
      <w:proofErr w:type="gramStart"/>
      <w:r w:rsidR="00116F7F" w:rsidRPr="005703E5">
        <w:rPr>
          <w:rFonts w:cstheme="minorHAnsi"/>
          <w:sz w:val="24"/>
          <w:szCs w:val="24"/>
        </w:rPr>
        <w:t xml:space="preserve"> :</w:t>
      </w:r>
      <w:proofErr w:type="gramEnd"/>
      <w:r w:rsidR="00116F7F"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24430F" w:rsidRPr="005703E5" w:rsidRDefault="0024430F" w:rsidP="00116F7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6B301C" w:rsidRPr="005703E5" w:rsidRDefault="006B301C" w:rsidP="006B301C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Российская Федерация. Законы.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Федеральный закон № 131-ФЗ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[принят Государственной думой 16 сентября 2003 года : одобрен Советом Федерации 24 сентября 2003 года]. </w:t>
      </w:r>
      <w:r w:rsidR="00401E3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Проспект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Санкт-Петербург : Кодекс, 2017. </w:t>
      </w:r>
      <w:r w:rsidR="00401E3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158 с. </w:t>
      </w:r>
      <w:r w:rsidR="00401E3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978-5-392-26365-3. </w:t>
      </w:r>
      <w:r w:rsidR="00401E3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24430F" w:rsidRPr="005703E5" w:rsidRDefault="0024430F" w:rsidP="006B301C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6B301C" w:rsidRPr="005703E5" w:rsidRDefault="006B301C" w:rsidP="006B301C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Российская Федерация. Законы.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Уголовный кодекс Российской Федерации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УК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текст с изменениями и дополнениями на 1 августа 2017 года : [принят Государственной думой 24 мая 1996 года : одобрен Советом Федерации 5 июня 1996 года]. </w:t>
      </w:r>
      <w:r w:rsidR="00401E3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Эксмо, 2017. </w:t>
      </w:r>
      <w:r w:rsidR="00401E3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350 с. </w:t>
      </w:r>
      <w:r w:rsidR="00116F7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(Актуальное законодательство). </w:t>
      </w:r>
      <w:r w:rsidR="00401E3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978-5-04-004029-2. </w:t>
      </w:r>
      <w:r w:rsidR="00401E3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9A16BD" w:rsidRPr="005703E5" w:rsidRDefault="009A16BD" w:rsidP="006313BD">
      <w:pPr>
        <w:pStyle w:val="a3"/>
        <w:rPr>
          <w:rFonts w:cstheme="minorHAnsi"/>
          <w:b/>
          <w:iCs/>
          <w:sz w:val="16"/>
          <w:szCs w:val="16"/>
        </w:rPr>
      </w:pPr>
    </w:p>
    <w:p w:rsidR="00040D16" w:rsidRPr="005703E5" w:rsidRDefault="00040D16" w:rsidP="00040D16">
      <w:pPr>
        <w:pStyle w:val="a3"/>
        <w:jc w:val="center"/>
        <w:rPr>
          <w:rFonts w:asciiTheme="majorHAnsi" w:hAnsiTheme="majorHAnsi" w:cstheme="minorHAnsi"/>
          <w:b/>
          <w:iCs/>
          <w:sz w:val="24"/>
          <w:szCs w:val="24"/>
        </w:rPr>
      </w:pPr>
      <w:r w:rsidRPr="005703E5">
        <w:rPr>
          <w:rFonts w:asciiTheme="majorHAnsi" w:hAnsiTheme="majorHAnsi" w:cstheme="minorHAnsi"/>
          <w:b/>
          <w:iCs/>
          <w:sz w:val="24"/>
          <w:szCs w:val="24"/>
        </w:rPr>
        <w:t>Правила</w:t>
      </w:r>
    </w:p>
    <w:p w:rsidR="00DB160F" w:rsidRPr="005703E5" w:rsidRDefault="00DB160F" w:rsidP="00040D16">
      <w:pPr>
        <w:pStyle w:val="a3"/>
        <w:jc w:val="center"/>
        <w:rPr>
          <w:rFonts w:cstheme="minorHAnsi"/>
          <w:b/>
          <w:iCs/>
          <w:sz w:val="16"/>
          <w:szCs w:val="16"/>
        </w:rPr>
      </w:pPr>
    </w:p>
    <w:p w:rsidR="00040D16" w:rsidRPr="005703E5" w:rsidRDefault="00040D16" w:rsidP="00040D16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Правила</w:t>
      </w:r>
      <w:r w:rsidRPr="005703E5">
        <w:rPr>
          <w:rFonts w:cstheme="minorHAnsi"/>
          <w:sz w:val="24"/>
          <w:szCs w:val="24"/>
        </w:rPr>
        <w:t xml:space="preserve"> дорожного движения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с новыми штрафами : по состоянию на 01.06.2017 : [утверждены Советом министров – Правительством Российской Федерации 23.10.1993]. –Ростов-на-Дону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Феникс, 2017. – 94 с., [4] л. цв. ил</w:t>
      </w:r>
      <w:proofErr w:type="gramStart"/>
      <w:r w:rsidRPr="005703E5">
        <w:rPr>
          <w:rFonts w:cstheme="minorHAnsi"/>
          <w:sz w:val="24"/>
          <w:szCs w:val="24"/>
        </w:rPr>
        <w:t xml:space="preserve">. : </w:t>
      </w:r>
      <w:proofErr w:type="gramEnd"/>
      <w:r w:rsidRPr="005703E5">
        <w:rPr>
          <w:rFonts w:cstheme="minorHAnsi"/>
          <w:sz w:val="24"/>
          <w:szCs w:val="24"/>
        </w:rPr>
        <w:t>табл. – (Библиотека автомобилиста). – ISBN 978-5-222-29588-5. –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24430F" w:rsidRPr="005703E5" w:rsidRDefault="0024430F" w:rsidP="00040D16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040D16" w:rsidRPr="005703E5" w:rsidRDefault="00040D16" w:rsidP="00040D16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Правила</w:t>
      </w:r>
      <w:r w:rsidRPr="005703E5">
        <w:rPr>
          <w:rFonts w:cstheme="minorHAnsi"/>
          <w:sz w:val="24"/>
          <w:szCs w:val="24"/>
        </w:rPr>
        <w:t xml:space="preserve"> обеспечения безопасности при выводе из эксплуатации ядерных установок ядерного топливного цикла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(НП-057-17)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официальное издание : утверждены Федеральной службой по экологическому, технологическому и атомному надзору от 14.06.17 : введены в действие 23.07.17. –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НТЦ ЯРБ, 2017. - 32 с. (Федеральные нормы и правила в области использования атомной энергии). – ISBN 978-5-9909994-0-4. –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DB160F" w:rsidRPr="005703E5" w:rsidRDefault="00DB160F" w:rsidP="00040D16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040D16" w:rsidRPr="005703E5" w:rsidRDefault="00040D16" w:rsidP="00040D16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Стандарты</w:t>
      </w:r>
    </w:p>
    <w:p w:rsidR="005703E5" w:rsidRPr="005703E5" w:rsidRDefault="005703E5" w:rsidP="005703E5">
      <w:pPr>
        <w:pStyle w:val="a3"/>
        <w:jc w:val="both"/>
        <w:rPr>
          <w:rFonts w:cstheme="minorHAnsi"/>
          <w:b/>
          <w:bCs/>
          <w:sz w:val="16"/>
          <w:szCs w:val="16"/>
        </w:rPr>
      </w:pPr>
    </w:p>
    <w:p w:rsidR="005703E5" w:rsidRDefault="005703E5" w:rsidP="005703E5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040D16" w:rsidRPr="005703E5">
        <w:rPr>
          <w:rFonts w:cstheme="minorHAnsi"/>
          <w:b/>
          <w:bCs/>
          <w:sz w:val="24"/>
          <w:szCs w:val="24"/>
        </w:rPr>
        <w:t xml:space="preserve">ГОСТ </w:t>
      </w:r>
      <w:proofErr w:type="gramStart"/>
      <w:r w:rsidR="00040D16" w:rsidRPr="005703E5">
        <w:rPr>
          <w:rFonts w:cstheme="minorHAnsi"/>
          <w:b/>
          <w:bCs/>
          <w:sz w:val="24"/>
          <w:szCs w:val="24"/>
        </w:rPr>
        <w:t>Р</w:t>
      </w:r>
      <w:proofErr w:type="gramEnd"/>
      <w:r w:rsidR="00040D16" w:rsidRPr="005703E5">
        <w:rPr>
          <w:rFonts w:cstheme="minorHAnsi"/>
          <w:b/>
          <w:bCs/>
          <w:sz w:val="24"/>
          <w:szCs w:val="24"/>
        </w:rPr>
        <w:t xml:space="preserve"> 57647–2017.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040D16" w:rsidRPr="005703E5">
        <w:rPr>
          <w:rFonts w:cstheme="minorHAnsi"/>
          <w:bCs/>
          <w:sz w:val="24"/>
          <w:szCs w:val="24"/>
        </w:rPr>
        <w:t xml:space="preserve"> </w:t>
      </w:r>
      <w:r w:rsidR="00040D16" w:rsidRPr="005703E5">
        <w:rPr>
          <w:rFonts w:cstheme="minorHAnsi"/>
          <w:sz w:val="24"/>
          <w:szCs w:val="24"/>
        </w:rPr>
        <w:t>Лекарственные</w:t>
      </w:r>
      <w:r>
        <w:rPr>
          <w:rFonts w:cstheme="minorHAnsi"/>
          <w:sz w:val="24"/>
          <w:szCs w:val="24"/>
        </w:rPr>
        <w:t xml:space="preserve"> </w:t>
      </w:r>
      <w:r w:rsidR="00040D16" w:rsidRPr="005703E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040D16" w:rsidRPr="005703E5">
        <w:rPr>
          <w:rFonts w:cstheme="minorHAnsi"/>
          <w:sz w:val="24"/>
          <w:szCs w:val="24"/>
        </w:rPr>
        <w:t>средства</w:t>
      </w:r>
      <w:r>
        <w:rPr>
          <w:rFonts w:cstheme="minorHAnsi"/>
          <w:sz w:val="24"/>
          <w:szCs w:val="24"/>
        </w:rPr>
        <w:t xml:space="preserve"> </w:t>
      </w:r>
      <w:r w:rsidR="00040D16" w:rsidRPr="005703E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040D16" w:rsidRPr="005703E5">
        <w:rPr>
          <w:rFonts w:cstheme="minorHAnsi"/>
          <w:sz w:val="24"/>
          <w:szCs w:val="24"/>
        </w:rPr>
        <w:t>для</w:t>
      </w:r>
      <w:r>
        <w:rPr>
          <w:rFonts w:cstheme="minorHAnsi"/>
          <w:sz w:val="24"/>
          <w:szCs w:val="24"/>
        </w:rPr>
        <w:t xml:space="preserve">  </w:t>
      </w:r>
      <w:r w:rsidR="00040D16" w:rsidRPr="005703E5">
        <w:rPr>
          <w:rFonts w:cstheme="minorHAnsi"/>
          <w:sz w:val="24"/>
          <w:szCs w:val="24"/>
        </w:rPr>
        <w:t xml:space="preserve"> медицинского</w:t>
      </w:r>
      <w:r>
        <w:rPr>
          <w:rFonts w:cstheme="minorHAnsi"/>
          <w:sz w:val="24"/>
          <w:szCs w:val="24"/>
        </w:rPr>
        <w:t xml:space="preserve">  </w:t>
      </w:r>
      <w:r w:rsidR="00040D16" w:rsidRPr="005703E5">
        <w:rPr>
          <w:rFonts w:cstheme="minorHAnsi"/>
          <w:sz w:val="24"/>
          <w:szCs w:val="24"/>
        </w:rPr>
        <w:t xml:space="preserve"> применения. </w:t>
      </w:r>
    </w:p>
    <w:p w:rsidR="00040D16" w:rsidRPr="005703E5" w:rsidRDefault="00040D16" w:rsidP="005703E5">
      <w:pPr>
        <w:pStyle w:val="a3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sz w:val="24"/>
          <w:szCs w:val="24"/>
        </w:rPr>
        <w:lastRenderedPageBreak/>
        <w:t>Фармакогеномика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proofErr w:type="spellStart"/>
      <w:r w:rsidRPr="005703E5">
        <w:rPr>
          <w:rFonts w:cstheme="minorHAnsi"/>
          <w:sz w:val="24"/>
          <w:szCs w:val="24"/>
        </w:rPr>
        <w:t>Биомаркеры</w:t>
      </w:r>
      <w:proofErr w:type="spellEnd"/>
      <w:r w:rsidRPr="005703E5">
        <w:rPr>
          <w:rFonts w:cstheme="minorHAnsi"/>
          <w:sz w:val="24"/>
          <w:szCs w:val="24"/>
        </w:rPr>
        <w:t xml:space="preserve"> = </w:t>
      </w:r>
      <w:proofErr w:type="spellStart"/>
      <w:r w:rsidRPr="005703E5">
        <w:rPr>
          <w:rFonts w:cstheme="minorHAnsi"/>
          <w:sz w:val="24"/>
          <w:szCs w:val="24"/>
        </w:rPr>
        <w:t>Medicines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for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medical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applications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proofErr w:type="spellStart"/>
      <w:r w:rsidRPr="005703E5">
        <w:rPr>
          <w:rFonts w:cstheme="minorHAnsi"/>
          <w:sz w:val="24"/>
          <w:szCs w:val="24"/>
        </w:rPr>
        <w:t>Pharmacogenomics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proofErr w:type="spellStart"/>
      <w:r w:rsidRPr="005703E5">
        <w:rPr>
          <w:rFonts w:cstheme="minorHAnsi"/>
          <w:sz w:val="24"/>
          <w:szCs w:val="24"/>
        </w:rPr>
        <w:t>Biomarkers</w:t>
      </w:r>
      <w:proofErr w:type="spellEnd"/>
      <w:r w:rsidRPr="005703E5">
        <w:rPr>
          <w:rFonts w:cstheme="minorHAnsi"/>
          <w:sz w:val="24"/>
          <w:szCs w:val="24"/>
        </w:rPr>
        <w:t xml:space="preserve">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8 сентября 2017 г. № 1042-ст : введен впервые : дата введения 2018-07-01 / подготовлен</w:t>
      </w:r>
      <w:proofErr w:type="gramStart"/>
      <w:r w:rsidRPr="005703E5">
        <w:rPr>
          <w:rFonts w:cstheme="minorHAnsi"/>
          <w:sz w:val="24"/>
          <w:szCs w:val="24"/>
        </w:rPr>
        <w:t xml:space="preserve"> П</w:t>
      </w:r>
      <w:proofErr w:type="gramEnd"/>
      <w:r w:rsidRPr="005703E5">
        <w:rPr>
          <w:rFonts w:cstheme="minorHAnsi"/>
          <w:sz w:val="24"/>
          <w:szCs w:val="24"/>
        </w:rPr>
        <w:t xml:space="preserve">ервым Московским государственным медицинским университетом имени И. М. Сеченова Министерства здравоохранения Российской Федерации.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Стандартинформ</w:t>
      </w:r>
      <w:proofErr w:type="spellEnd"/>
      <w:r w:rsidRPr="005703E5">
        <w:rPr>
          <w:rFonts w:cstheme="minorHAnsi"/>
          <w:sz w:val="24"/>
          <w:szCs w:val="24"/>
        </w:rPr>
        <w:t xml:space="preserve">, 2017.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IV, 7, [1] </w:t>
      </w:r>
      <w:proofErr w:type="spellStart"/>
      <w:r w:rsidRPr="005703E5">
        <w:rPr>
          <w:rFonts w:cstheme="minorHAnsi"/>
          <w:sz w:val="24"/>
          <w:szCs w:val="24"/>
        </w:rPr>
        <w:t>c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9A537B" w:rsidRPr="00B1163C" w:rsidRDefault="009A537B" w:rsidP="00DB160F">
      <w:pPr>
        <w:pStyle w:val="a3"/>
        <w:jc w:val="center"/>
        <w:rPr>
          <w:rFonts w:cstheme="minorHAnsi"/>
          <w:b/>
          <w:sz w:val="16"/>
          <w:szCs w:val="16"/>
        </w:rPr>
      </w:pPr>
    </w:p>
    <w:p w:rsidR="00DB160F" w:rsidRPr="005703E5" w:rsidRDefault="00DB160F" w:rsidP="00DB160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Патентные документы</w:t>
      </w:r>
    </w:p>
    <w:p w:rsidR="00617BC8" w:rsidRPr="00B1163C" w:rsidRDefault="00617BC8" w:rsidP="00DB160F">
      <w:pPr>
        <w:pStyle w:val="a3"/>
        <w:jc w:val="center"/>
        <w:rPr>
          <w:rFonts w:cstheme="minorHAnsi"/>
          <w:b/>
          <w:sz w:val="16"/>
          <w:szCs w:val="16"/>
          <w:u w:val="single"/>
        </w:rPr>
      </w:pPr>
    </w:p>
    <w:p w:rsidR="00617BC8" w:rsidRPr="005703E5" w:rsidRDefault="00617BC8" w:rsidP="00617BC8">
      <w:pPr>
        <w:pStyle w:val="a3"/>
        <w:ind w:firstLine="567"/>
        <w:jc w:val="both"/>
        <w:rPr>
          <w:rFonts w:cstheme="minorHAnsi"/>
          <w:b/>
          <w:sz w:val="24"/>
          <w:szCs w:val="24"/>
          <w:u w:val="single"/>
        </w:rPr>
      </w:pPr>
      <w:r w:rsidRPr="005703E5">
        <w:rPr>
          <w:rFonts w:cstheme="minorHAnsi"/>
          <w:i/>
          <w:iCs/>
          <w:sz w:val="24"/>
          <w:szCs w:val="24"/>
        </w:rPr>
        <w:t>Если в список литературы включается патентный документ, то необходимо проверить его на сайте Федерального института промышленной собственности (ФИПС) с целью уточнения соответствия приводимых данных: название патента, номер патентного документа и заявки, дату подачи заявки и дату публикации. В описании патентных документов обязательно приводят данные о номере заявки и о дате публикации.</w:t>
      </w:r>
    </w:p>
    <w:p w:rsidR="00DB160F" w:rsidRPr="00B1163C" w:rsidRDefault="00DB160F" w:rsidP="00DB160F">
      <w:pPr>
        <w:pStyle w:val="a3"/>
        <w:jc w:val="both"/>
        <w:rPr>
          <w:rFonts w:cstheme="minorHAnsi"/>
          <w:sz w:val="16"/>
          <w:szCs w:val="16"/>
        </w:rPr>
      </w:pPr>
    </w:p>
    <w:p w:rsidR="00DB160F" w:rsidRPr="005703E5" w:rsidRDefault="00DB160F" w:rsidP="00DB160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Патент № 2637215</w:t>
      </w:r>
      <w:r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b/>
          <w:sz w:val="24"/>
          <w:szCs w:val="24"/>
        </w:rPr>
        <w:t>Российская Федерация, МПК B02C 19/16 (2006.01), B02C 17/00 (2006.01).</w:t>
      </w:r>
      <w:r w:rsidRPr="005703E5">
        <w:rPr>
          <w:rFonts w:cstheme="minorHAnsi"/>
          <w:sz w:val="24"/>
          <w:szCs w:val="24"/>
        </w:rPr>
        <w:t xml:space="preserve"> Вибрационная мельница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№ 2017105030 : </w:t>
      </w:r>
      <w:proofErr w:type="spellStart"/>
      <w:r w:rsidRPr="005703E5">
        <w:rPr>
          <w:rFonts w:cstheme="minorHAnsi"/>
          <w:sz w:val="24"/>
          <w:szCs w:val="24"/>
        </w:rPr>
        <w:t>заявл</w:t>
      </w:r>
      <w:proofErr w:type="spellEnd"/>
      <w:r w:rsidRPr="005703E5">
        <w:rPr>
          <w:rFonts w:cstheme="minorHAnsi"/>
          <w:sz w:val="24"/>
          <w:szCs w:val="24"/>
        </w:rPr>
        <w:t xml:space="preserve">. 15.02.2017 : </w:t>
      </w:r>
      <w:proofErr w:type="spellStart"/>
      <w:r w:rsidRPr="005703E5">
        <w:rPr>
          <w:rFonts w:cstheme="minorHAnsi"/>
          <w:sz w:val="24"/>
          <w:szCs w:val="24"/>
        </w:rPr>
        <w:t>опубл</w:t>
      </w:r>
      <w:proofErr w:type="spellEnd"/>
      <w:r w:rsidRPr="005703E5">
        <w:rPr>
          <w:rFonts w:cstheme="minorHAnsi"/>
          <w:sz w:val="24"/>
          <w:szCs w:val="24"/>
        </w:rPr>
        <w:t xml:space="preserve">. 01.12.2017 / Артеменко К. И., Богданов Н. Э. ; заявитель БГТУ.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4 с. : ил.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2C4A5F" w:rsidRPr="00B1163C" w:rsidRDefault="002C4A5F" w:rsidP="00DB160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DB160F" w:rsidRPr="005703E5" w:rsidRDefault="00DB160F" w:rsidP="00DB160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Депонированные научные работы</w:t>
      </w:r>
    </w:p>
    <w:p w:rsidR="00617BC8" w:rsidRPr="00B1163C" w:rsidRDefault="00617BC8" w:rsidP="00DB160F">
      <w:pPr>
        <w:pStyle w:val="a3"/>
        <w:jc w:val="center"/>
        <w:rPr>
          <w:rFonts w:cstheme="minorHAnsi"/>
          <w:i/>
          <w:iCs/>
          <w:sz w:val="16"/>
          <w:szCs w:val="16"/>
        </w:rPr>
      </w:pPr>
    </w:p>
    <w:p w:rsidR="00617BC8" w:rsidRPr="005703E5" w:rsidRDefault="00617BC8" w:rsidP="00DB160F">
      <w:pPr>
        <w:pStyle w:val="a3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5703E5">
        <w:rPr>
          <w:rFonts w:asciiTheme="majorHAnsi" w:hAnsiTheme="majorHAnsi" w:cstheme="minorHAnsi"/>
          <w:i/>
          <w:iCs/>
          <w:sz w:val="24"/>
          <w:szCs w:val="24"/>
        </w:rPr>
        <w:t>Для депонированных документов приводят данные о месте депонирования.</w:t>
      </w:r>
    </w:p>
    <w:p w:rsidR="00DB160F" w:rsidRPr="00B1163C" w:rsidRDefault="00DB160F" w:rsidP="00DB160F">
      <w:pPr>
        <w:pStyle w:val="a3"/>
        <w:jc w:val="both"/>
        <w:rPr>
          <w:rFonts w:cstheme="minorHAnsi"/>
          <w:sz w:val="16"/>
          <w:szCs w:val="16"/>
        </w:rPr>
      </w:pPr>
    </w:p>
    <w:p w:rsidR="00DB160F" w:rsidRPr="005703E5" w:rsidRDefault="00DB160F" w:rsidP="00DB160F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sz w:val="24"/>
          <w:szCs w:val="24"/>
        </w:rPr>
        <w:t>Лабынцев</w:t>
      </w:r>
      <w:proofErr w:type="spellEnd"/>
      <w:r w:rsidRPr="005703E5">
        <w:rPr>
          <w:rFonts w:cstheme="minorHAnsi"/>
          <w:b/>
          <w:sz w:val="24"/>
          <w:szCs w:val="24"/>
        </w:rPr>
        <w:t>, Н. Т.</w:t>
      </w:r>
      <w:r w:rsidRPr="005703E5">
        <w:rPr>
          <w:rFonts w:cstheme="minorHAnsi"/>
          <w:sz w:val="24"/>
          <w:szCs w:val="24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proofErr w:type="spellStart"/>
      <w:r w:rsidRPr="005703E5">
        <w:rPr>
          <w:rFonts w:cstheme="minorHAnsi"/>
          <w:sz w:val="24"/>
          <w:szCs w:val="24"/>
        </w:rPr>
        <w:t>Лабынцев</w:t>
      </w:r>
      <w:proofErr w:type="spellEnd"/>
      <w:r w:rsidRPr="005703E5">
        <w:rPr>
          <w:rFonts w:cstheme="minorHAnsi"/>
          <w:sz w:val="24"/>
          <w:szCs w:val="24"/>
        </w:rPr>
        <w:t xml:space="preserve">, Е. А. </w:t>
      </w:r>
      <w:proofErr w:type="spellStart"/>
      <w:r w:rsidRPr="005703E5">
        <w:rPr>
          <w:rFonts w:cstheme="minorHAnsi"/>
          <w:sz w:val="24"/>
          <w:szCs w:val="24"/>
        </w:rPr>
        <w:t>Шароватова</w:t>
      </w:r>
      <w:proofErr w:type="spellEnd"/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Ростовский государственный экономический университет (РИНХ).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Ростов-на-Дону, 2017.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305 с.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 xml:space="preserve">.: 21 назв.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Деп</w:t>
      </w:r>
      <w:proofErr w:type="spellEnd"/>
      <w:r w:rsidRPr="005703E5">
        <w:rPr>
          <w:rFonts w:cstheme="minorHAnsi"/>
          <w:sz w:val="24"/>
          <w:szCs w:val="24"/>
        </w:rPr>
        <w:t xml:space="preserve">. в ВИНИТИ РАН 10.01.2017 № 1-В2017.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24430F" w:rsidRPr="00B1163C" w:rsidRDefault="0024430F" w:rsidP="00DB160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DB160F" w:rsidRPr="005703E5" w:rsidRDefault="00DB160F" w:rsidP="00DB160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Неопубликованные документы</w:t>
      </w:r>
    </w:p>
    <w:p w:rsidR="00DB160F" w:rsidRPr="00B1163C" w:rsidRDefault="00DB160F" w:rsidP="00DB160F">
      <w:pPr>
        <w:pStyle w:val="a3"/>
        <w:jc w:val="center"/>
        <w:rPr>
          <w:rFonts w:cstheme="minorHAnsi"/>
          <w:b/>
          <w:sz w:val="16"/>
          <w:szCs w:val="16"/>
        </w:rPr>
      </w:pPr>
    </w:p>
    <w:p w:rsidR="00DB160F" w:rsidRPr="005703E5" w:rsidRDefault="00DB160F" w:rsidP="00DB160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Диссертация и автореферат диссертации</w:t>
      </w:r>
    </w:p>
    <w:p w:rsidR="00DB160F" w:rsidRPr="00B1163C" w:rsidRDefault="00DB160F" w:rsidP="00DB160F">
      <w:pPr>
        <w:pStyle w:val="a3"/>
        <w:jc w:val="both"/>
        <w:rPr>
          <w:rFonts w:cstheme="minorHAnsi"/>
          <w:sz w:val="16"/>
          <w:szCs w:val="16"/>
        </w:rPr>
      </w:pPr>
    </w:p>
    <w:p w:rsidR="00DB160F" w:rsidRPr="005703E5" w:rsidRDefault="00DB160F" w:rsidP="00A260C8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Аврамова, Е. В.</w:t>
      </w:r>
      <w:r w:rsidRPr="005703E5">
        <w:rPr>
          <w:rFonts w:cstheme="minorHAnsi"/>
          <w:sz w:val="24"/>
          <w:szCs w:val="24"/>
        </w:rPr>
        <w:t xml:space="preserve"> Публичная библиотека в системе непрерывного библиотечно-информационного образования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специальность 05.25.03 «Библиотековедение, </w:t>
      </w:r>
      <w:proofErr w:type="spellStart"/>
      <w:r w:rsidRPr="005703E5">
        <w:rPr>
          <w:rFonts w:cstheme="minorHAnsi"/>
          <w:sz w:val="24"/>
          <w:szCs w:val="24"/>
        </w:rPr>
        <w:t>библиографоведение</w:t>
      </w:r>
      <w:proofErr w:type="spellEnd"/>
      <w:r w:rsidRPr="005703E5">
        <w:rPr>
          <w:rFonts w:cstheme="minorHAnsi"/>
          <w:sz w:val="24"/>
          <w:szCs w:val="24"/>
        </w:rPr>
        <w:t xml:space="preserve"> и книговедение»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Санкт-Петербург, 2017.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361 с.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.: с. 296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335.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24430F" w:rsidRPr="00B1163C" w:rsidRDefault="0024430F" w:rsidP="00A260C8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9A537B" w:rsidRPr="005703E5" w:rsidRDefault="00DB160F" w:rsidP="009A16BD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sz w:val="24"/>
          <w:szCs w:val="24"/>
        </w:rPr>
        <w:t>Величковский</w:t>
      </w:r>
      <w:proofErr w:type="spellEnd"/>
      <w:r w:rsidRPr="005703E5">
        <w:rPr>
          <w:rFonts w:cstheme="minorHAnsi"/>
          <w:b/>
          <w:sz w:val="24"/>
          <w:szCs w:val="24"/>
        </w:rPr>
        <w:t>, Б. Б.</w:t>
      </w:r>
      <w:r w:rsidRPr="005703E5">
        <w:rPr>
          <w:rFonts w:cstheme="minorHAnsi"/>
          <w:sz w:val="24"/>
          <w:szCs w:val="24"/>
        </w:rPr>
        <w:t xml:space="preserve"> Функциональная организация рабочей памяти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5703E5">
        <w:rPr>
          <w:rFonts w:cstheme="minorHAnsi"/>
          <w:sz w:val="24"/>
          <w:szCs w:val="24"/>
        </w:rPr>
        <w:t>Величковский</w:t>
      </w:r>
      <w:proofErr w:type="spellEnd"/>
      <w:r w:rsidRPr="005703E5">
        <w:rPr>
          <w:rFonts w:cstheme="minorHAnsi"/>
          <w:sz w:val="24"/>
          <w:szCs w:val="24"/>
        </w:rPr>
        <w:t xml:space="preserve"> Борис Борисович ; Московский государственный университет им. М. В. Ломоносова.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Москва, 2017.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44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DB5D6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.: с. 37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44.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Место защиты: </w:t>
      </w:r>
      <w:proofErr w:type="spellStart"/>
      <w:r w:rsidRPr="005703E5">
        <w:rPr>
          <w:rFonts w:cstheme="minorHAnsi"/>
          <w:sz w:val="24"/>
          <w:szCs w:val="24"/>
        </w:rPr>
        <w:t>Ин-т</w:t>
      </w:r>
      <w:proofErr w:type="spellEnd"/>
      <w:r w:rsidRPr="005703E5">
        <w:rPr>
          <w:rFonts w:cstheme="minorHAnsi"/>
          <w:sz w:val="24"/>
          <w:szCs w:val="24"/>
        </w:rPr>
        <w:t xml:space="preserve"> психологии РАН.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9A537B" w:rsidRPr="00B1163C" w:rsidRDefault="009A537B" w:rsidP="00230016">
      <w:pPr>
        <w:pStyle w:val="a3"/>
        <w:jc w:val="center"/>
        <w:rPr>
          <w:rFonts w:cstheme="minorHAnsi"/>
          <w:b/>
          <w:sz w:val="16"/>
          <w:szCs w:val="16"/>
        </w:rPr>
      </w:pPr>
    </w:p>
    <w:p w:rsidR="00A260C8" w:rsidRPr="005703E5" w:rsidRDefault="00A260C8" w:rsidP="00230016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Многочастные монографические ресурсы</w:t>
      </w:r>
    </w:p>
    <w:p w:rsidR="00A260C8" w:rsidRPr="00B1163C" w:rsidRDefault="00A260C8" w:rsidP="00230016">
      <w:pPr>
        <w:pStyle w:val="a3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A260C8" w:rsidRPr="005703E5" w:rsidRDefault="00A260C8" w:rsidP="00230016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Издание в целом</w:t>
      </w:r>
    </w:p>
    <w:p w:rsidR="009A537B" w:rsidRPr="005703E5" w:rsidRDefault="009A537B" w:rsidP="00230016">
      <w:pPr>
        <w:pStyle w:val="a3"/>
        <w:ind w:firstLine="567"/>
        <w:jc w:val="both"/>
        <w:rPr>
          <w:rFonts w:cstheme="minorHAnsi"/>
          <w:b/>
          <w:sz w:val="24"/>
          <w:szCs w:val="24"/>
        </w:rPr>
      </w:pPr>
    </w:p>
    <w:p w:rsidR="00A260C8" w:rsidRPr="005703E5" w:rsidRDefault="00B1163C" w:rsidP="00B1163C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        </w:t>
      </w:r>
      <w:r w:rsidR="003C1DFE">
        <w:rPr>
          <w:rFonts w:cstheme="minorHAnsi"/>
          <w:b/>
          <w:sz w:val="24"/>
          <w:szCs w:val="24"/>
        </w:rPr>
        <w:t xml:space="preserve"> </w:t>
      </w:r>
      <w:r w:rsidR="00A260C8" w:rsidRPr="005703E5">
        <w:rPr>
          <w:rFonts w:cstheme="minorHAnsi"/>
          <w:b/>
          <w:sz w:val="24"/>
          <w:szCs w:val="24"/>
        </w:rPr>
        <w:t>Голсуорси, Д.</w:t>
      </w:r>
      <w:r w:rsidR="00A260C8" w:rsidRPr="005703E5">
        <w:rPr>
          <w:rFonts w:cstheme="minorHAnsi"/>
          <w:sz w:val="24"/>
          <w:szCs w:val="24"/>
        </w:rPr>
        <w:t xml:space="preserve"> Сага о Форсайтах</w:t>
      </w:r>
      <w:proofErr w:type="gramStart"/>
      <w:r w:rsidR="00A260C8" w:rsidRPr="005703E5">
        <w:rPr>
          <w:rFonts w:cstheme="minorHAnsi"/>
          <w:sz w:val="24"/>
          <w:szCs w:val="24"/>
        </w:rPr>
        <w:t xml:space="preserve"> :</w:t>
      </w:r>
      <w:proofErr w:type="gramEnd"/>
      <w:r w:rsidR="00A260C8" w:rsidRPr="005703E5">
        <w:rPr>
          <w:rFonts w:cstheme="minorHAnsi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 w:rsidR="00A260C8" w:rsidRPr="005703E5">
        <w:rPr>
          <w:rFonts w:cstheme="minorHAnsi"/>
          <w:sz w:val="24"/>
          <w:szCs w:val="24"/>
        </w:rPr>
        <w:t>Лорие</w:t>
      </w:r>
      <w:proofErr w:type="spellEnd"/>
      <w:r w:rsidR="00A260C8" w:rsidRPr="005703E5">
        <w:rPr>
          <w:rFonts w:cstheme="minorHAnsi"/>
          <w:sz w:val="24"/>
          <w:szCs w:val="24"/>
        </w:rPr>
        <w:t xml:space="preserve"> [и др.]. </w:t>
      </w:r>
      <w:r w:rsidR="00230016" w:rsidRPr="005703E5">
        <w:rPr>
          <w:rFonts w:cstheme="minorHAnsi"/>
          <w:sz w:val="24"/>
          <w:szCs w:val="24"/>
        </w:rPr>
        <w:t>-</w:t>
      </w:r>
      <w:r w:rsidR="00A260C8"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="00A260C8" w:rsidRPr="005703E5">
        <w:rPr>
          <w:rFonts w:cstheme="minorHAnsi"/>
          <w:sz w:val="24"/>
          <w:szCs w:val="24"/>
        </w:rPr>
        <w:t xml:space="preserve"> :</w:t>
      </w:r>
      <w:proofErr w:type="gramEnd"/>
      <w:r w:rsidR="00A260C8" w:rsidRPr="005703E5">
        <w:rPr>
          <w:rFonts w:cstheme="minorHAnsi"/>
          <w:sz w:val="24"/>
          <w:szCs w:val="24"/>
        </w:rPr>
        <w:t xml:space="preserve"> Время, 2017.</w:t>
      </w:r>
      <w:r w:rsidR="00230016" w:rsidRPr="005703E5">
        <w:rPr>
          <w:rFonts w:cstheme="minorHAnsi"/>
          <w:sz w:val="24"/>
          <w:szCs w:val="24"/>
        </w:rPr>
        <w:t xml:space="preserve"> -</w:t>
      </w:r>
      <w:r w:rsidR="00A260C8" w:rsidRPr="005703E5">
        <w:rPr>
          <w:rFonts w:cstheme="minorHAnsi"/>
          <w:sz w:val="24"/>
          <w:szCs w:val="24"/>
        </w:rPr>
        <w:t xml:space="preserve"> (Сквозь время).</w:t>
      </w:r>
      <w:r w:rsidR="00230016" w:rsidRPr="005703E5">
        <w:rPr>
          <w:rFonts w:cstheme="minorHAnsi"/>
          <w:sz w:val="24"/>
          <w:szCs w:val="24"/>
        </w:rPr>
        <w:t xml:space="preserve"> </w:t>
      </w:r>
      <w:r w:rsidR="00A260C8" w:rsidRPr="005703E5">
        <w:rPr>
          <w:rFonts w:cstheme="minorHAnsi"/>
          <w:sz w:val="24"/>
          <w:szCs w:val="24"/>
        </w:rPr>
        <w:t>– ISBN 978-5-00112-035-3 (</w:t>
      </w:r>
      <w:proofErr w:type="gramStart"/>
      <w:r w:rsidR="00A260C8" w:rsidRPr="005703E5">
        <w:rPr>
          <w:rFonts w:cstheme="minorHAnsi"/>
          <w:sz w:val="24"/>
          <w:szCs w:val="24"/>
        </w:rPr>
        <w:t>в пер</w:t>
      </w:r>
      <w:proofErr w:type="gramEnd"/>
      <w:r w:rsidR="00A260C8" w:rsidRPr="005703E5">
        <w:rPr>
          <w:rFonts w:cstheme="minorHAnsi"/>
          <w:sz w:val="24"/>
          <w:szCs w:val="24"/>
        </w:rPr>
        <w:t xml:space="preserve">.). </w:t>
      </w:r>
      <w:r w:rsidR="00230016" w:rsidRPr="005703E5">
        <w:rPr>
          <w:rFonts w:cstheme="minorHAnsi"/>
          <w:sz w:val="24"/>
          <w:szCs w:val="24"/>
        </w:rPr>
        <w:t>-</w:t>
      </w:r>
      <w:r w:rsidR="00A260C8"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="00A260C8" w:rsidRPr="005703E5">
        <w:rPr>
          <w:rFonts w:cstheme="minorHAnsi"/>
          <w:sz w:val="24"/>
          <w:szCs w:val="24"/>
        </w:rPr>
        <w:t xml:space="preserve"> :</w:t>
      </w:r>
      <w:proofErr w:type="gramEnd"/>
      <w:r w:rsidR="00A260C8"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A260C8" w:rsidRPr="005703E5" w:rsidRDefault="00A260C8" w:rsidP="00230016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Т. 1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Собственник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Последнее лето Форсайта ; В петле. </w:t>
      </w:r>
      <w:r w:rsidR="0023001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734 с. </w:t>
      </w:r>
      <w:r w:rsidR="0023001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978-5-00112-033-9. </w:t>
      </w:r>
    </w:p>
    <w:p w:rsidR="00A260C8" w:rsidRPr="005703E5" w:rsidRDefault="00A260C8" w:rsidP="00230016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Т. 2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Пробуждение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Сдается в наем ; Из цикла «На </w:t>
      </w:r>
      <w:proofErr w:type="spellStart"/>
      <w:r w:rsidRPr="005703E5">
        <w:rPr>
          <w:rFonts w:cstheme="minorHAnsi"/>
          <w:sz w:val="24"/>
          <w:szCs w:val="24"/>
        </w:rPr>
        <w:t>Форсайтской</w:t>
      </w:r>
      <w:proofErr w:type="spellEnd"/>
      <w:r w:rsidRPr="005703E5">
        <w:rPr>
          <w:rFonts w:cstheme="minorHAnsi"/>
          <w:sz w:val="24"/>
          <w:szCs w:val="24"/>
        </w:rPr>
        <w:t xml:space="preserve"> бирже» / послесловие Е. </w:t>
      </w:r>
      <w:proofErr w:type="spellStart"/>
      <w:r w:rsidRPr="005703E5">
        <w:rPr>
          <w:rFonts w:cstheme="minorHAnsi"/>
          <w:sz w:val="24"/>
          <w:szCs w:val="24"/>
        </w:rPr>
        <w:t>Катишонок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23001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458, [4] с. </w:t>
      </w:r>
      <w:r w:rsidR="0023001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978-5-00112-034-6. </w:t>
      </w:r>
    </w:p>
    <w:p w:rsidR="00A260C8" w:rsidRPr="00880D4B" w:rsidRDefault="00A260C8" w:rsidP="00230016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A260C8" w:rsidRPr="005703E5" w:rsidRDefault="00A260C8" w:rsidP="00230016">
      <w:pPr>
        <w:pStyle w:val="a3"/>
        <w:ind w:firstLine="567"/>
        <w:jc w:val="center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или</w:t>
      </w:r>
    </w:p>
    <w:p w:rsidR="00A260C8" w:rsidRPr="00880D4B" w:rsidRDefault="00A260C8" w:rsidP="00230016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A260C8" w:rsidRPr="005703E5" w:rsidRDefault="00A260C8" w:rsidP="00230016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Голсуорси, Д.</w:t>
      </w:r>
      <w:r w:rsidRPr="005703E5">
        <w:rPr>
          <w:rFonts w:cstheme="minorHAnsi"/>
          <w:sz w:val="24"/>
          <w:szCs w:val="24"/>
        </w:rPr>
        <w:t xml:space="preserve"> Сага о Форсайтах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 w:rsidRPr="005703E5">
        <w:rPr>
          <w:rFonts w:cstheme="minorHAnsi"/>
          <w:sz w:val="24"/>
          <w:szCs w:val="24"/>
        </w:rPr>
        <w:t>Лорие</w:t>
      </w:r>
      <w:proofErr w:type="spellEnd"/>
      <w:r w:rsidRPr="005703E5">
        <w:rPr>
          <w:rFonts w:cstheme="minorHAnsi"/>
          <w:sz w:val="24"/>
          <w:szCs w:val="24"/>
        </w:rPr>
        <w:t xml:space="preserve"> [и др.]. </w:t>
      </w:r>
      <w:r w:rsidR="0023001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Время, 2017. </w:t>
      </w:r>
      <w:r w:rsidR="0023001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 т. </w:t>
      </w:r>
      <w:r w:rsidR="0023001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(Сквозь время). </w:t>
      </w:r>
      <w:r w:rsidR="00230016" w:rsidRPr="005703E5">
        <w:rPr>
          <w:rFonts w:cstheme="minorHAnsi"/>
          <w:sz w:val="24"/>
          <w:szCs w:val="24"/>
        </w:rPr>
        <w:t xml:space="preserve">- </w:t>
      </w:r>
      <w:r w:rsidRPr="005703E5">
        <w:rPr>
          <w:rFonts w:cstheme="minorHAnsi"/>
          <w:sz w:val="24"/>
          <w:szCs w:val="24"/>
        </w:rPr>
        <w:t>ISBN 978-5-00112-035-3 (</w:t>
      </w:r>
      <w:proofErr w:type="gramStart"/>
      <w:r w:rsidRPr="005703E5">
        <w:rPr>
          <w:rFonts w:cstheme="minorHAnsi"/>
          <w:sz w:val="24"/>
          <w:szCs w:val="24"/>
        </w:rPr>
        <w:t>в пер</w:t>
      </w:r>
      <w:proofErr w:type="gramEnd"/>
      <w:r w:rsidRPr="005703E5">
        <w:rPr>
          <w:rFonts w:cstheme="minorHAnsi"/>
          <w:sz w:val="24"/>
          <w:szCs w:val="24"/>
        </w:rPr>
        <w:t xml:space="preserve">.). </w:t>
      </w:r>
      <w:r w:rsidR="0023001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230016" w:rsidRPr="00880D4B" w:rsidRDefault="00230016" w:rsidP="00230016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230016" w:rsidRPr="005703E5" w:rsidRDefault="00230016" w:rsidP="00230016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Отдельный том</w:t>
      </w:r>
    </w:p>
    <w:p w:rsidR="00230016" w:rsidRPr="00880D4B" w:rsidRDefault="00230016" w:rsidP="00230016">
      <w:pPr>
        <w:pStyle w:val="a3"/>
        <w:jc w:val="both"/>
        <w:rPr>
          <w:rFonts w:cstheme="minorHAnsi"/>
          <w:sz w:val="16"/>
          <w:szCs w:val="16"/>
        </w:rPr>
      </w:pPr>
    </w:p>
    <w:p w:rsidR="00230016" w:rsidRPr="005703E5" w:rsidRDefault="00230016" w:rsidP="00344BB2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Жукова, Н. С.</w:t>
      </w:r>
      <w:r w:rsidRPr="005703E5">
        <w:rPr>
          <w:rFonts w:cstheme="minorHAnsi"/>
          <w:sz w:val="24"/>
          <w:szCs w:val="24"/>
        </w:rPr>
        <w:t xml:space="preserve"> Инженерные системы и сооружения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учебное пособие : в 3 частях / Н. С. Жукова, В. Н. Азаров ; Министерство образования и науки Российской Федерации, Волгоградский государственный технический университет.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Волгоград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ВолгГТУ</w:t>
      </w:r>
      <w:proofErr w:type="spellEnd"/>
      <w:r w:rsidRPr="005703E5">
        <w:rPr>
          <w:rFonts w:cstheme="minorHAnsi"/>
          <w:sz w:val="24"/>
          <w:szCs w:val="24"/>
        </w:rPr>
        <w:t>, 2017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. ISBN 978-5-9948-2525-9.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230016" w:rsidRPr="005703E5" w:rsidRDefault="00230016" w:rsidP="00344BB2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Ч. 1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Отопление и вентиляция.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2017. </w:t>
      </w:r>
      <w:r w:rsidR="00344BB2" w:rsidRPr="005703E5">
        <w:rPr>
          <w:rFonts w:cstheme="minorHAnsi"/>
          <w:sz w:val="24"/>
          <w:szCs w:val="24"/>
        </w:rPr>
        <w:t xml:space="preserve">- </w:t>
      </w:r>
      <w:r w:rsidRPr="005703E5">
        <w:rPr>
          <w:rFonts w:cstheme="minorHAnsi"/>
          <w:sz w:val="24"/>
          <w:szCs w:val="24"/>
        </w:rPr>
        <w:t>89, [3]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.: с. 92.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978-5-9948-2526-6. </w:t>
      </w:r>
    </w:p>
    <w:p w:rsidR="00230016" w:rsidRPr="00880D4B" w:rsidRDefault="00230016" w:rsidP="00344BB2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230016" w:rsidRPr="005703E5" w:rsidRDefault="00230016" w:rsidP="00344BB2">
      <w:pPr>
        <w:pStyle w:val="a3"/>
        <w:ind w:firstLine="567"/>
        <w:jc w:val="center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или</w:t>
      </w:r>
    </w:p>
    <w:p w:rsidR="00230016" w:rsidRPr="00880D4B" w:rsidRDefault="00230016" w:rsidP="00344BB2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230016" w:rsidRPr="005703E5" w:rsidRDefault="00230016" w:rsidP="00344BB2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Жукова, Н. С.</w:t>
      </w:r>
      <w:r w:rsidRPr="005703E5">
        <w:rPr>
          <w:rFonts w:cstheme="minorHAnsi"/>
          <w:sz w:val="24"/>
          <w:szCs w:val="24"/>
        </w:rPr>
        <w:t xml:space="preserve"> Инженерные системы и сооружения. Учебное пособие. В 3 частях. Часть 1. Отопление и вентиляция / Н. С. Жукова, В. Н. Азаров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Министерство образования и науки Российской Федерации, Волгоградский государственный технический университет.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Волгоград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ВолгГТУ</w:t>
      </w:r>
      <w:proofErr w:type="spellEnd"/>
      <w:r w:rsidRPr="005703E5">
        <w:rPr>
          <w:rFonts w:cstheme="minorHAnsi"/>
          <w:sz w:val="24"/>
          <w:szCs w:val="24"/>
        </w:rPr>
        <w:t xml:space="preserve">, 2017.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89, [3] с. : ил</w:t>
      </w:r>
      <w:proofErr w:type="gramStart"/>
      <w:r w:rsidRPr="005703E5">
        <w:rPr>
          <w:rFonts w:cstheme="minorHAnsi"/>
          <w:sz w:val="24"/>
          <w:szCs w:val="24"/>
        </w:rPr>
        <w:t xml:space="preserve">. ;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proofErr w:type="gramEnd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 xml:space="preserve">.: с. 92.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978-5-9948-2526-6.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230016" w:rsidRPr="00880D4B" w:rsidRDefault="00230016" w:rsidP="00344BB2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230016" w:rsidRPr="005703E5" w:rsidRDefault="00230016" w:rsidP="00344BB2">
      <w:pPr>
        <w:pStyle w:val="a3"/>
        <w:ind w:firstLine="567"/>
        <w:jc w:val="center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или</w:t>
      </w:r>
    </w:p>
    <w:p w:rsidR="00230016" w:rsidRPr="00880D4B" w:rsidRDefault="00230016" w:rsidP="00344BB2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230016" w:rsidRPr="005703E5" w:rsidRDefault="00230016" w:rsidP="00344BB2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Жукова, Н. С.</w:t>
      </w:r>
      <w:r w:rsidRPr="005703E5">
        <w:rPr>
          <w:rFonts w:cstheme="minorHAnsi"/>
          <w:sz w:val="24"/>
          <w:szCs w:val="24"/>
        </w:rPr>
        <w:t xml:space="preserve"> Отопление и вентиляция / Н. С. Жукова, В. Н. Азаров; Министерство образования и науки Российской Федерации, Волгоградский государственный технический университет. – Волгоград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ВолгГТУ</w:t>
      </w:r>
      <w:proofErr w:type="spellEnd"/>
      <w:r w:rsidRPr="005703E5">
        <w:rPr>
          <w:rFonts w:cstheme="minorHAnsi"/>
          <w:sz w:val="24"/>
          <w:szCs w:val="24"/>
        </w:rPr>
        <w:t xml:space="preserve">, 2017.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89, [3]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 xml:space="preserve">.: с. 92.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(Инженерные системы и сооружения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учебное пособие : в 3 частях / Н. С. Жукова, В. Н. Азарова ; ч. 1).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978-5-9948-2526-6. </w:t>
      </w:r>
      <w:r w:rsidR="00344BB2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Текст: непосредственный.</w:t>
      </w:r>
    </w:p>
    <w:p w:rsidR="009A537B" w:rsidRPr="00880D4B" w:rsidRDefault="009A537B" w:rsidP="009A16BD">
      <w:pPr>
        <w:pStyle w:val="a3"/>
        <w:rPr>
          <w:rFonts w:cstheme="minorHAnsi"/>
          <w:b/>
          <w:bCs/>
          <w:sz w:val="16"/>
          <w:szCs w:val="16"/>
        </w:rPr>
      </w:pPr>
    </w:p>
    <w:p w:rsidR="00344BB2" w:rsidRPr="005703E5" w:rsidRDefault="00344BB2" w:rsidP="00344BB2">
      <w:pPr>
        <w:pStyle w:val="a3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5703E5">
        <w:rPr>
          <w:rFonts w:asciiTheme="majorHAnsi" w:hAnsiTheme="majorHAnsi" w:cstheme="minorHAnsi"/>
          <w:b/>
          <w:bCs/>
          <w:sz w:val="24"/>
          <w:szCs w:val="24"/>
        </w:rPr>
        <w:t>Сериальные ресурсы</w:t>
      </w:r>
    </w:p>
    <w:p w:rsidR="00344BB2" w:rsidRPr="00880D4B" w:rsidRDefault="00344BB2" w:rsidP="00344BB2">
      <w:pPr>
        <w:pStyle w:val="a3"/>
        <w:jc w:val="both"/>
        <w:rPr>
          <w:rFonts w:asciiTheme="majorHAnsi" w:hAnsiTheme="majorHAnsi" w:cstheme="minorHAnsi"/>
          <w:b/>
          <w:sz w:val="16"/>
          <w:szCs w:val="16"/>
        </w:rPr>
      </w:pPr>
    </w:p>
    <w:p w:rsidR="00344BB2" w:rsidRPr="005703E5" w:rsidRDefault="00344BB2" w:rsidP="00344BB2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Продолжающийся сборник</w:t>
      </w:r>
    </w:p>
    <w:p w:rsidR="009A537B" w:rsidRPr="00880D4B" w:rsidRDefault="009A537B" w:rsidP="00344BB2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344BB2" w:rsidRPr="005703E5" w:rsidRDefault="00344BB2" w:rsidP="00344BB2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Расследование преступлений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проблемы и пути их решения : сборник научно-практических трудов / Академия Следственного комитета Российской Федерации ; редколлегия: А. И. </w:t>
      </w:r>
      <w:proofErr w:type="spellStart"/>
      <w:r w:rsidRPr="005703E5">
        <w:rPr>
          <w:rFonts w:cstheme="minorHAnsi"/>
          <w:sz w:val="24"/>
          <w:szCs w:val="24"/>
        </w:rPr>
        <w:t>Бастрыкин</w:t>
      </w:r>
      <w:proofErr w:type="spellEnd"/>
      <w:r w:rsidRPr="005703E5">
        <w:rPr>
          <w:rFonts w:cstheme="minorHAnsi"/>
          <w:sz w:val="24"/>
          <w:szCs w:val="24"/>
        </w:rPr>
        <w:t xml:space="preserve"> (председатель) [и др.].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ЮНИТИ-ДАНА, 2016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 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29 см.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ISSN 2411-1627.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344BB2" w:rsidRPr="005703E5" w:rsidRDefault="00344BB2" w:rsidP="00344BB2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№ 1 (1).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2016.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 с.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3000 экз.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№ 2 (2).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2016.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193 с. : ил.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 xml:space="preserve">. в конце ст.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3500 экз.</w:t>
      </w:r>
    </w:p>
    <w:p w:rsidR="00A90F2C" w:rsidRPr="00880D4B" w:rsidRDefault="00A90F2C" w:rsidP="00344BB2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D947C7" w:rsidRDefault="00A90F2C" w:rsidP="00D947C7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Словари и энциклопедии</w:t>
      </w:r>
    </w:p>
    <w:p w:rsidR="00D947C7" w:rsidRDefault="00D947C7" w:rsidP="00D947C7">
      <w:pPr>
        <w:pStyle w:val="a3"/>
        <w:ind w:firstLine="567"/>
        <w:jc w:val="center"/>
        <w:rPr>
          <w:rFonts w:cstheme="minorHAnsi"/>
          <w:sz w:val="16"/>
          <w:szCs w:val="16"/>
        </w:rPr>
      </w:pPr>
    </w:p>
    <w:p w:rsidR="00D947C7" w:rsidRPr="00D947C7" w:rsidRDefault="00D947C7" w:rsidP="00D947C7">
      <w:pPr>
        <w:ind w:firstLine="708"/>
        <w:jc w:val="both"/>
      </w:pPr>
      <w:r w:rsidRPr="005703E5">
        <w:rPr>
          <w:rFonts w:cstheme="minorHAnsi"/>
          <w:sz w:val="24"/>
          <w:szCs w:val="24"/>
        </w:rPr>
        <w:t xml:space="preserve">Новейший </w:t>
      </w:r>
      <w:r>
        <w:rPr>
          <w:rFonts w:cstheme="minorHAnsi"/>
          <w:sz w:val="24"/>
          <w:szCs w:val="24"/>
        </w:rPr>
        <w:t xml:space="preserve">  </w:t>
      </w:r>
      <w:r w:rsidRPr="005703E5">
        <w:rPr>
          <w:rFonts w:cstheme="minorHAnsi"/>
          <w:sz w:val="24"/>
          <w:szCs w:val="24"/>
        </w:rPr>
        <w:t xml:space="preserve">культурологический </w:t>
      </w:r>
      <w:r>
        <w:rPr>
          <w:rFonts w:cstheme="minorHAnsi"/>
          <w:sz w:val="24"/>
          <w:szCs w:val="24"/>
        </w:rPr>
        <w:t xml:space="preserve">  </w:t>
      </w:r>
      <w:r w:rsidRPr="005703E5">
        <w:rPr>
          <w:rFonts w:cstheme="minorHAnsi"/>
          <w:sz w:val="24"/>
          <w:szCs w:val="24"/>
        </w:rPr>
        <w:t>словарь</w:t>
      </w:r>
      <w:proofErr w:type="gramStart"/>
      <w:r w:rsidRPr="005703E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5703E5">
        <w:rPr>
          <w:rFonts w:cstheme="minorHAnsi"/>
          <w:sz w:val="24"/>
          <w:szCs w:val="24"/>
        </w:rPr>
        <w:t>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5703E5">
        <w:rPr>
          <w:rFonts w:cstheme="minorHAnsi"/>
          <w:sz w:val="24"/>
          <w:szCs w:val="24"/>
        </w:rPr>
        <w:t xml:space="preserve">термины, </w:t>
      </w:r>
      <w:r>
        <w:rPr>
          <w:rFonts w:cstheme="minorHAnsi"/>
          <w:sz w:val="24"/>
          <w:szCs w:val="24"/>
        </w:rPr>
        <w:t xml:space="preserve">  </w:t>
      </w:r>
      <w:r w:rsidRPr="005703E5">
        <w:rPr>
          <w:rFonts w:cstheme="minorHAnsi"/>
          <w:sz w:val="24"/>
          <w:szCs w:val="24"/>
        </w:rPr>
        <w:t>биографические</w:t>
      </w:r>
      <w:r>
        <w:rPr>
          <w:rFonts w:cstheme="minorHAnsi"/>
          <w:sz w:val="24"/>
          <w:szCs w:val="24"/>
        </w:rPr>
        <w:t xml:space="preserve">  </w:t>
      </w:r>
      <w:r w:rsidRPr="005703E5">
        <w:rPr>
          <w:rFonts w:cstheme="minorHAnsi"/>
          <w:sz w:val="24"/>
          <w:szCs w:val="24"/>
        </w:rPr>
        <w:t xml:space="preserve"> справки,</w:t>
      </w:r>
    </w:p>
    <w:p w:rsidR="00A90F2C" w:rsidRPr="00D947C7" w:rsidRDefault="00A90F2C" w:rsidP="00D947C7">
      <w:pPr>
        <w:pStyle w:val="a3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lastRenderedPageBreak/>
        <w:t xml:space="preserve">иллюстрации / составители В. Д. </w:t>
      </w:r>
      <w:proofErr w:type="spellStart"/>
      <w:r w:rsidRPr="005703E5">
        <w:rPr>
          <w:rFonts w:cstheme="minorHAnsi"/>
          <w:sz w:val="24"/>
          <w:szCs w:val="24"/>
        </w:rPr>
        <w:t>Лихвар</w:t>
      </w:r>
      <w:proofErr w:type="spellEnd"/>
      <w:r w:rsidRPr="005703E5">
        <w:rPr>
          <w:rFonts w:cstheme="minorHAnsi"/>
          <w:sz w:val="24"/>
          <w:szCs w:val="24"/>
        </w:rPr>
        <w:t xml:space="preserve">, Е. А. </w:t>
      </w:r>
      <w:proofErr w:type="gramStart"/>
      <w:r w:rsidRPr="005703E5">
        <w:rPr>
          <w:rFonts w:cstheme="minorHAnsi"/>
          <w:sz w:val="24"/>
          <w:szCs w:val="24"/>
        </w:rPr>
        <w:t>Подольская</w:t>
      </w:r>
      <w:proofErr w:type="gramEnd"/>
      <w:r w:rsidRPr="005703E5">
        <w:rPr>
          <w:rFonts w:cstheme="minorHAnsi"/>
          <w:sz w:val="24"/>
          <w:szCs w:val="24"/>
        </w:rPr>
        <w:t xml:space="preserve">, Д. Е. Погорелый.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Ростов-на-Дону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Феникс, 2010.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411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</w:t>
      </w:r>
      <w:r w:rsidR="0024430F" w:rsidRPr="005703E5">
        <w:rPr>
          <w:rFonts w:cstheme="minorHAnsi"/>
          <w:sz w:val="24"/>
          <w:szCs w:val="24"/>
        </w:rPr>
        <w:t xml:space="preserve"> -</w:t>
      </w:r>
      <w:r w:rsidRPr="005703E5">
        <w:rPr>
          <w:rFonts w:cstheme="minorHAnsi"/>
          <w:sz w:val="24"/>
          <w:szCs w:val="24"/>
        </w:rPr>
        <w:t xml:space="preserve"> ISBN 978-5-222-16480-8.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 </w:t>
      </w:r>
    </w:p>
    <w:p w:rsidR="00A90F2C" w:rsidRPr="005703E5" w:rsidRDefault="00A90F2C" w:rsidP="00A90F2C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 xml:space="preserve">Новая Российская энциклопедия. В 12 т. Т. 8 (2). </w:t>
      </w:r>
      <w:proofErr w:type="spellStart"/>
      <w:r w:rsidRPr="005703E5">
        <w:rPr>
          <w:rFonts w:cstheme="minorHAnsi"/>
          <w:sz w:val="24"/>
          <w:szCs w:val="24"/>
        </w:rPr>
        <w:t>Когезия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Костариканцы / редактор А. Д. Некипелов.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Энциклопедия, 2011.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480 с.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ил. </w:t>
      </w:r>
      <w:r w:rsidR="0024430F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978-5-94802-041-9. -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непосредственный.</w:t>
      </w:r>
    </w:p>
    <w:p w:rsidR="00344BB2" w:rsidRPr="00F77E25" w:rsidRDefault="00344BB2" w:rsidP="00344BB2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880807" w:rsidRPr="005703E5" w:rsidRDefault="00880807" w:rsidP="00880807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5703E5">
        <w:rPr>
          <w:rFonts w:asciiTheme="majorHAnsi" w:hAnsiTheme="majorHAnsi" w:cstheme="minorHAnsi"/>
          <w:b/>
          <w:bCs/>
          <w:sz w:val="24"/>
          <w:szCs w:val="24"/>
        </w:rPr>
        <w:t>Изоиздания</w:t>
      </w:r>
      <w:proofErr w:type="spellEnd"/>
    </w:p>
    <w:p w:rsidR="00880807" w:rsidRPr="00F77E25" w:rsidRDefault="00880807" w:rsidP="00880807">
      <w:pPr>
        <w:pStyle w:val="a3"/>
        <w:jc w:val="both"/>
        <w:rPr>
          <w:rFonts w:cstheme="minorHAnsi"/>
          <w:bCs/>
          <w:sz w:val="16"/>
          <w:szCs w:val="16"/>
        </w:rPr>
      </w:pPr>
    </w:p>
    <w:p w:rsidR="00880807" w:rsidRPr="005703E5" w:rsidRDefault="00880807" w:rsidP="00880807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Кустодиев, Б. М.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Портрет Ирины </w:t>
      </w:r>
      <w:proofErr w:type="spellStart"/>
      <w:r w:rsidRPr="005703E5">
        <w:rPr>
          <w:rFonts w:cstheme="minorHAnsi"/>
          <w:sz w:val="24"/>
          <w:szCs w:val="24"/>
        </w:rPr>
        <w:t>Кустодиевой</w:t>
      </w:r>
      <w:proofErr w:type="spellEnd"/>
      <w:r w:rsidRPr="005703E5">
        <w:rPr>
          <w:rFonts w:cstheme="minorHAnsi"/>
          <w:sz w:val="24"/>
          <w:szCs w:val="24"/>
        </w:rPr>
        <w:t xml:space="preserve"> с собакой </w:t>
      </w:r>
      <w:proofErr w:type="spellStart"/>
      <w:r w:rsidRPr="005703E5">
        <w:rPr>
          <w:rFonts w:cstheme="minorHAnsi"/>
          <w:sz w:val="24"/>
          <w:szCs w:val="24"/>
        </w:rPr>
        <w:t>Шумкой</w:t>
      </w:r>
      <w:proofErr w:type="spellEnd"/>
      <w:r w:rsidRPr="005703E5">
        <w:rPr>
          <w:rFonts w:cstheme="minorHAnsi"/>
          <w:sz w:val="24"/>
          <w:szCs w:val="24"/>
        </w:rPr>
        <w:t>, 1907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холст, масло / Б. М. Кустодиев (1878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1927) ; Межрегиональная общественная организация «Центр духовной культуры» (подготовка изображения).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Самара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Агни, 2001.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Цв. офсет ; 42х30 см.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Выходные сведения </w:t>
      </w:r>
      <w:proofErr w:type="spellStart"/>
      <w:r w:rsidRPr="005703E5">
        <w:rPr>
          <w:rFonts w:cstheme="minorHAnsi"/>
          <w:sz w:val="24"/>
          <w:szCs w:val="24"/>
        </w:rPr>
        <w:t>парал</w:t>
      </w:r>
      <w:proofErr w:type="spellEnd"/>
      <w:r w:rsidRPr="005703E5">
        <w:rPr>
          <w:rFonts w:cstheme="minorHAnsi"/>
          <w:sz w:val="24"/>
          <w:szCs w:val="24"/>
        </w:rPr>
        <w:t xml:space="preserve">. рус., англ.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Изображение (неподвижное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двухмерное) : непосредственное. </w:t>
      </w:r>
    </w:p>
    <w:p w:rsidR="00292F95" w:rsidRPr="00F77E25" w:rsidRDefault="00292F95" w:rsidP="00880807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880807" w:rsidRPr="005703E5" w:rsidRDefault="00880807" w:rsidP="00880807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bCs/>
          <w:sz w:val="24"/>
          <w:szCs w:val="24"/>
        </w:rPr>
        <w:t>Ратнер</w:t>
      </w:r>
      <w:proofErr w:type="spellEnd"/>
      <w:r w:rsidRPr="005703E5">
        <w:rPr>
          <w:rFonts w:cstheme="minorHAnsi"/>
          <w:b/>
          <w:bCs/>
          <w:sz w:val="24"/>
          <w:szCs w:val="24"/>
        </w:rPr>
        <w:t>, Л. Н.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="00914F26" w:rsidRPr="005703E5">
        <w:rPr>
          <w:rFonts w:cstheme="minorHAnsi"/>
          <w:sz w:val="24"/>
          <w:szCs w:val="24"/>
        </w:rPr>
        <w:t>Дорогой великой скорби</w:t>
      </w:r>
      <w:r w:rsidRPr="005703E5">
        <w:rPr>
          <w:rFonts w:cstheme="minorHAnsi"/>
          <w:sz w:val="24"/>
          <w:szCs w:val="24"/>
        </w:rPr>
        <w:t xml:space="preserve">: памяти </w:t>
      </w:r>
      <w:proofErr w:type="spellStart"/>
      <w:r w:rsidRPr="005703E5">
        <w:rPr>
          <w:rFonts w:cstheme="minorHAnsi"/>
          <w:sz w:val="24"/>
          <w:szCs w:val="24"/>
        </w:rPr>
        <w:t>новомучеников</w:t>
      </w:r>
      <w:proofErr w:type="spellEnd"/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[комплект репродукций графических работ] / Лилия </w:t>
      </w:r>
      <w:proofErr w:type="spellStart"/>
      <w:r w:rsidRPr="005703E5">
        <w:rPr>
          <w:rFonts w:cstheme="minorHAnsi"/>
          <w:sz w:val="24"/>
          <w:szCs w:val="24"/>
        </w:rPr>
        <w:t>Ратнер</w:t>
      </w:r>
      <w:proofErr w:type="spellEnd"/>
      <w:r w:rsidRPr="005703E5">
        <w:rPr>
          <w:rFonts w:cstheme="minorHAnsi"/>
          <w:sz w:val="24"/>
          <w:szCs w:val="24"/>
        </w:rPr>
        <w:t xml:space="preserve"> ; автор статьи </w:t>
      </w:r>
      <w:r w:rsidR="00914F26" w:rsidRPr="005703E5">
        <w:rPr>
          <w:rFonts w:cstheme="minorHAnsi"/>
          <w:sz w:val="24"/>
          <w:szCs w:val="24"/>
        </w:rPr>
        <w:t xml:space="preserve">   </w:t>
      </w:r>
      <w:r w:rsidRPr="005703E5">
        <w:rPr>
          <w:rFonts w:cstheme="minorHAnsi"/>
          <w:sz w:val="24"/>
          <w:szCs w:val="24"/>
        </w:rPr>
        <w:t xml:space="preserve">И. Языкова. </w:t>
      </w:r>
      <w:r w:rsidR="00914F2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МХК «Осанна», 2017. </w:t>
      </w:r>
      <w:r w:rsidR="00914F2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 папка (17, [1] отд. л.) : ил</w:t>
      </w:r>
      <w:proofErr w:type="gramStart"/>
      <w:r w:rsidRPr="005703E5">
        <w:rPr>
          <w:rFonts w:cstheme="minorHAnsi"/>
          <w:sz w:val="24"/>
          <w:szCs w:val="24"/>
        </w:rPr>
        <w:t xml:space="preserve">., </w:t>
      </w:r>
      <w:proofErr w:type="gramEnd"/>
      <w:r w:rsidRPr="005703E5">
        <w:rPr>
          <w:rFonts w:cstheme="minorHAnsi"/>
          <w:sz w:val="24"/>
          <w:szCs w:val="24"/>
        </w:rPr>
        <w:t xml:space="preserve">цв. ил. ; 30х22 см.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978-5-901293-09-6. </w:t>
      </w:r>
      <w:r w:rsidR="00914F26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Изображение (неподвижное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двухмерное) : непосредственное. </w:t>
      </w:r>
    </w:p>
    <w:p w:rsidR="00292F95" w:rsidRPr="00F77E25" w:rsidRDefault="00292F95" w:rsidP="00880807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880807" w:rsidRPr="005703E5" w:rsidRDefault="00880807" w:rsidP="00880807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Макетные человечки Давида Боровского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набор из 11 открыток / Государственный центральный театральный музей им. А. А. Бахрушина, Мемориальный музей «Мастерская Давида Боровского».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ГЦТМ, 2016. </w:t>
      </w:r>
      <w:r w:rsidR="00A13BA1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 обл. ([11] отд. л). : ил., цв. ил. ; 15х11 см. 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Изображение (неподвижное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двухмерное) : непосредственное.</w:t>
      </w:r>
    </w:p>
    <w:p w:rsidR="0033343B" w:rsidRPr="00F77E25" w:rsidRDefault="0033343B" w:rsidP="00880807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A90F2C" w:rsidRPr="005703E5" w:rsidRDefault="00A90F2C" w:rsidP="00A90F2C">
      <w:pPr>
        <w:pStyle w:val="a3"/>
        <w:ind w:firstLine="56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Диски</w:t>
      </w:r>
    </w:p>
    <w:p w:rsidR="00292F95" w:rsidRPr="00F77E25" w:rsidRDefault="00292F95" w:rsidP="00F77E25">
      <w:pPr>
        <w:pStyle w:val="a3"/>
        <w:jc w:val="both"/>
        <w:rPr>
          <w:rFonts w:cstheme="minorHAnsi"/>
          <w:sz w:val="16"/>
          <w:szCs w:val="16"/>
        </w:rPr>
      </w:pPr>
    </w:p>
    <w:p w:rsidR="00A90F2C" w:rsidRPr="005703E5" w:rsidRDefault="00A90F2C" w:rsidP="00A90F2C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Пашков, С. В.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Духовно-нравственное воспитание детей и молодежи в системе </w:t>
      </w:r>
      <w:r w:rsidR="00292F95"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современного </w:t>
      </w:r>
      <w:r w:rsidR="00292F95"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российского </w:t>
      </w:r>
      <w:r w:rsidR="00292F95"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образования</w:t>
      </w:r>
      <w:proofErr w:type="gramStart"/>
      <w:r w:rsidR="00292F95"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r w:rsidR="00292F95" w:rsidRPr="005703E5">
        <w:rPr>
          <w:rFonts w:cstheme="minorHAnsi"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монография</w:t>
      </w:r>
      <w:r w:rsidR="00292F95" w:rsidRPr="005703E5">
        <w:rPr>
          <w:rFonts w:cstheme="minorHAnsi"/>
          <w:sz w:val="24"/>
          <w:szCs w:val="24"/>
        </w:rPr>
        <w:t xml:space="preserve">  </w:t>
      </w:r>
      <w:r w:rsidRPr="005703E5">
        <w:rPr>
          <w:rFonts w:cstheme="minorHAnsi"/>
          <w:sz w:val="24"/>
          <w:szCs w:val="24"/>
        </w:rPr>
        <w:t>/</w:t>
      </w:r>
      <w:r w:rsidR="00292F95" w:rsidRPr="005703E5">
        <w:rPr>
          <w:rFonts w:cstheme="minorHAnsi"/>
          <w:sz w:val="24"/>
          <w:szCs w:val="24"/>
        </w:rPr>
        <w:t xml:space="preserve">  </w:t>
      </w:r>
      <w:r w:rsidRPr="005703E5">
        <w:rPr>
          <w:rFonts w:cstheme="minorHAnsi"/>
          <w:sz w:val="24"/>
          <w:szCs w:val="24"/>
        </w:rPr>
        <w:t xml:space="preserve">С. В. Пашков ; Министерство образования и науки Российской Федерации, Курский государственный университет.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Курск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КГУ, 2017.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 CD-ROM.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Систем</w:t>
      </w:r>
      <w:r w:rsidR="00292F95" w:rsidRPr="005703E5">
        <w:rPr>
          <w:rFonts w:cstheme="minorHAnsi"/>
          <w:sz w:val="24"/>
          <w:szCs w:val="24"/>
        </w:rPr>
        <w:t>ные</w:t>
      </w:r>
      <w:r w:rsidRPr="005703E5">
        <w:rPr>
          <w:rFonts w:cstheme="minorHAnsi"/>
          <w:sz w:val="24"/>
          <w:szCs w:val="24"/>
        </w:rPr>
        <w:t xml:space="preserve"> требования: </w:t>
      </w:r>
      <w:proofErr w:type="spellStart"/>
      <w:r w:rsidRPr="005703E5">
        <w:rPr>
          <w:rFonts w:cstheme="minorHAnsi"/>
          <w:sz w:val="24"/>
          <w:szCs w:val="24"/>
        </w:rPr>
        <w:t>Intel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Pentium</w:t>
      </w:r>
      <w:proofErr w:type="spellEnd"/>
      <w:r w:rsidRPr="005703E5">
        <w:rPr>
          <w:rFonts w:cstheme="minorHAnsi"/>
          <w:sz w:val="24"/>
          <w:szCs w:val="24"/>
        </w:rPr>
        <w:t xml:space="preserve"> 1,6 </w:t>
      </w:r>
      <w:proofErr w:type="spellStart"/>
      <w:r w:rsidRPr="005703E5">
        <w:rPr>
          <w:rFonts w:cstheme="minorHAnsi"/>
          <w:sz w:val="24"/>
          <w:szCs w:val="24"/>
        </w:rPr>
        <w:t>GHz</w:t>
      </w:r>
      <w:proofErr w:type="spellEnd"/>
      <w:r w:rsidRPr="005703E5">
        <w:rPr>
          <w:rFonts w:cstheme="minorHAnsi"/>
          <w:sz w:val="24"/>
          <w:szCs w:val="24"/>
        </w:rPr>
        <w:t xml:space="preserve"> и более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256 Мб (RAM) ; </w:t>
      </w:r>
      <w:proofErr w:type="spellStart"/>
      <w:r w:rsidRPr="005703E5">
        <w:rPr>
          <w:rFonts w:cstheme="minorHAnsi"/>
          <w:sz w:val="24"/>
          <w:szCs w:val="24"/>
        </w:rPr>
        <w:t>Microsoft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Windows</w:t>
      </w:r>
      <w:proofErr w:type="spellEnd"/>
      <w:r w:rsidRPr="005703E5">
        <w:rPr>
          <w:rFonts w:cstheme="minorHAnsi"/>
          <w:sz w:val="24"/>
          <w:szCs w:val="24"/>
        </w:rPr>
        <w:t xml:space="preserve"> XP и выше ; </w:t>
      </w:r>
      <w:proofErr w:type="spellStart"/>
      <w:r w:rsidRPr="005703E5">
        <w:rPr>
          <w:rFonts w:cstheme="minorHAnsi"/>
          <w:sz w:val="24"/>
          <w:szCs w:val="24"/>
        </w:rPr>
        <w:t>Firefox</w:t>
      </w:r>
      <w:proofErr w:type="spellEnd"/>
      <w:r w:rsidRPr="005703E5">
        <w:rPr>
          <w:rFonts w:cstheme="minorHAnsi"/>
          <w:sz w:val="24"/>
          <w:szCs w:val="24"/>
        </w:rPr>
        <w:t xml:space="preserve"> (3.0 и выше) или IE (7 и выше) или </w:t>
      </w:r>
      <w:proofErr w:type="spellStart"/>
      <w:r w:rsidRPr="005703E5">
        <w:rPr>
          <w:rFonts w:cstheme="minorHAnsi"/>
          <w:sz w:val="24"/>
          <w:szCs w:val="24"/>
        </w:rPr>
        <w:t>Opera</w:t>
      </w:r>
      <w:proofErr w:type="spellEnd"/>
      <w:r w:rsidRPr="005703E5">
        <w:rPr>
          <w:rFonts w:cstheme="minorHAnsi"/>
          <w:sz w:val="24"/>
          <w:szCs w:val="24"/>
        </w:rPr>
        <w:t xml:space="preserve"> (10.00 и выше), </w:t>
      </w:r>
      <w:proofErr w:type="spellStart"/>
      <w:r w:rsidRPr="005703E5">
        <w:rPr>
          <w:rFonts w:cstheme="minorHAnsi"/>
          <w:sz w:val="24"/>
          <w:szCs w:val="24"/>
        </w:rPr>
        <w:t>Flash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Player</w:t>
      </w:r>
      <w:proofErr w:type="spellEnd"/>
      <w:r w:rsidRPr="005703E5">
        <w:rPr>
          <w:rFonts w:cstheme="minorHAnsi"/>
          <w:sz w:val="24"/>
          <w:szCs w:val="24"/>
        </w:rPr>
        <w:t xml:space="preserve">, </w:t>
      </w:r>
      <w:proofErr w:type="spellStart"/>
      <w:r w:rsidRPr="005703E5">
        <w:rPr>
          <w:rFonts w:cstheme="minorHAnsi"/>
          <w:sz w:val="24"/>
          <w:szCs w:val="24"/>
        </w:rPr>
        <w:t>Adobe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Reader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Загл</w:t>
      </w:r>
      <w:proofErr w:type="spellEnd"/>
      <w:r w:rsidRPr="005703E5">
        <w:rPr>
          <w:rFonts w:cstheme="minorHAnsi"/>
          <w:sz w:val="24"/>
          <w:szCs w:val="24"/>
        </w:rPr>
        <w:t>. с титул</w:t>
      </w:r>
      <w:proofErr w:type="gramStart"/>
      <w:r w:rsidRPr="005703E5">
        <w:rPr>
          <w:rFonts w:cstheme="minorHAnsi"/>
          <w:sz w:val="24"/>
          <w:szCs w:val="24"/>
        </w:rPr>
        <w:t>.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gramStart"/>
      <w:r w:rsidRPr="005703E5">
        <w:rPr>
          <w:rFonts w:cstheme="minorHAnsi"/>
          <w:sz w:val="24"/>
          <w:szCs w:val="24"/>
        </w:rPr>
        <w:t>э</w:t>
      </w:r>
      <w:proofErr w:type="gramEnd"/>
      <w:r w:rsidRPr="005703E5">
        <w:rPr>
          <w:rFonts w:cstheme="minorHAnsi"/>
          <w:sz w:val="24"/>
          <w:szCs w:val="24"/>
        </w:rPr>
        <w:t xml:space="preserve">крана.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электронный. </w:t>
      </w:r>
    </w:p>
    <w:p w:rsidR="00292F95" w:rsidRPr="005703E5" w:rsidRDefault="00292F95" w:rsidP="00A90F2C">
      <w:pPr>
        <w:pStyle w:val="a3"/>
        <w:ind w:firstLine="567"/>
        <w:jc w:val="both"/>
        <w:rPr>
          <w:rFonts w:cstheme="minorHAnsi"/>
          <w:sz w:val="24"/>
          <w:szCs w:val="24"/>
        </w:rPr>
      </w:pPr>
    </w:p>
    <w:p w:rsidR="00A90F2C" w:rsidRPr="005703E5" w:rsidRDefault="00A90F2C" w:rsidP="00A90F2C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Основы системного анализа и управления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учебник / О. В. Афанасьева, А. А. </w:t>
      </w:r>
      <w:proofErr w:type="spellStart"/>
      <w:r w:rsidRPr="005703E5">
        <w:rPr>
          <w:rFonts w:cstheme="minorHAnsi"/>
          <w:sz w:val="24"/>
          <w:szCs w:val="24"/>
        </w:rPr>
        <w:t>Клавдиев</w:t>
      </w:r>
      <w:proofErr w:type="spellEnd"/>
      <w:r w:rsidRPr="005703E5">
        <w:rPr>
          <w:rFonts w:cstheme="minorHAnsi"/>
          <w:sz w:val="24"/>
          <w:szCs w:val="24"/>
        </w:rPr>
        <w:t xml:space="preserve">, С. В. Колесниченко, Д. А. Первухин ; Министерство образования и науки Российской Федерации, Санкт-Петербургский горный университет.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Санкт-Петербург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СПбГУ, 2017.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1 CD-ROM.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Систем</w:t>
      </w:r>
      <w:r w:rsidR="00292F95" w:rsidRPr="005703E5">
        <w:rPr>
          <w:rFonts w:cstheme="minorHAnsi"/>
          <w:sz w:val="24"/>
          <w:szCs w:val="24"/>
        </w:rPr>
        <w:t>ные</w:t>
      </w:r>
      <w:r w:rsidRPr="005703E5">
        <w:rPr>
          <w:rFonts w:cstheme="minorHAnsi"/>
          <w:sz w:val="24"/>
          <w:szCs w:val="24"/>
        </w:rPr>
        <w:t xml:space="preserve"> требования: ПК с частотой ЦП от 800 МГц и выше ; </w:t>
      </w:r>
      <w:proofErr w:type="spellStart"/>
      <w:r w:rsidRPr="005703E5">
        <w:rPr>
          <w:rFonts w:cstheme="minorHAnsi"/>
          <w:sz w:val="24"/>
          <w:szCs w:val="24"/>
        </w:rPr>
        <w:t>Windows</w:t>
      </w:r>
      <w:proofErr w:type="spellEnd"/>
      <w:r w:rsidRPr="005703E5">
        <w:rPr>
          <w:rFonts w:cstheme="minorHAnsi"/>
          <w:sz w:val="24"/>
          <w:szCs w:val="24"/>
        </w:rPr>
        <w:t xml:space="preserve"> </w:t>
      </w:r>
      <w:proofErr w:type="gramStart"/>
      <w:r w:rsidRPr="005703E5">
        <w:rPr>
          <w:rFonts w:cstheme="minorHAnsi"/>
          <w:sz w:val="24"/>
          <w:szCs w:val="24"/>
        </w:rPr>
        <w:t>ХР</w:t>
      </w:r>
      <w:proofErr w:type="gramEnd"/>
      <w:r w:rsidRPr="005703E5">
        <w:rPr>
          <w:rFonts w:cstheme="minorHAnsi"/>
          <w:sz w:val="24"/>
          <w:szCs w:val="24"/>
        </w:rPr>
        <w:t xml:space="preserve"> и выше ; дисковод CD-ROM.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Загл</w:t>
      </w:r>
      <w:proofErr w:type="spellEnd"/>
      <w:r w:rsidRPr="005703E5">
        <w:rPr>
          <w:rFonts w:cstheme="minorHAnsi"/>
          <w:sz w:val="24"/>
          <w:szCs w:val="24"/>
        </w:rPr>
        <w:t>. с титул</w:t>
      </w:r>
      <w:proofErr w:type="gramStart"/>
      <w:r w:rsidRPr="005703E5">
        <w:rPr>
          <w:rFonts w:cstheme="minorHAnsi"/>
          <w:sz w:val="24"/>
          <w:szCs w:val="24"/>
        </w:rPr>
        <w:t>.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gramStart"/>
      <w:r w:rsidRPr="005703E5">
        <w:rPr>
          <w:rFonts w:cstheme="minorHAnsi"/>
          <w:sz w:val="24"/>
          <w:szCs w:val="24"/>
        </w:rPr>
        <w:t>э</w:t>
      </w:r>
      <w:proofErr w:type="gramEnd"/>
      <w:r w:rsidRPr="005703E5">
        <w:rPr>
          <w:rFonts w:cstheme="minorHAnsi"/>
          <w:sz w:val="24"/>
          <w:szCs w:val="24"/>
        </w:rPr>
        <w:t xml:space="preserve">крана. </w:t>
      </w:r>
      <w:r w:rsidR="00292F95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электронный. </w:t>
      </w:r>
    </w:p>
    <w:p w:rsidR="00A90F2C" w:rsidRPr="00F77E25" w:rsidRDefault="00A90F2C" w:rsidP="00F77E25">
      <w:pPr>
        <w:pStyle w:val="a3"/>
        <w:jc w:val="both"/>
        <w:rPr>
          <w:rFonts w:cstheme="minorHAnsi"/>
          <w:sz w:val="16"/>
          <w:szCs w:val="16"/>
        </w:rPr>
      </w:pPr>
    </w:p>
    <w:p w:rsidR="00CA1D7F" w:rsidRPr="005703E5" w:rsidRDefault="00CA1D7F" w:rsidP="00CA1D7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bCs/>
          <w:sz w:val="24"/>
          <w:szCs w:val="24"/>
        </w:rPr>
        <w:t>Составные части ресурсов</w:t>
      </w:r>
    </w:p>
    <w:p w:rsidR="00CA1D7F" w:rsidRPr="00F77E25" w:rsidRDefault="00CA1D7F" w:rsidP="00CA1D7F">
      <w:pPr>
        <w:pStyle w:val="a3"/>
        <w:jc w:val="center"/>
        <w:rPr>
          <w:rFonts w:asciiTheme="majorHAnsi" w:hAnsiTheme="majorHAnsi" w:cstheme="minorHAnsi"/>
          <w:b/>
          <w:iCs/>
          <w:sz w:val="16"/>
          <w:szCs w:val="16"/>
        </w:rPr>
      </w:pPr>
    </w:p>
    <w:p w:rsidR="00CA1D7F" w:rsidRPr="005703E5" w:rsidRDefault="00CA1D7F" w:rsidP="00CA1D7F">
      <w:pPr>
        <w:pStyle w:val="a3"/>
        <w:jc w:val="center"/>
        <w:rPr>
          <w:rFonts w:asciiTheme="majorHAnsi" w:hAnsiTheme="majorHAnsi" w:cstheme="minorHAnsi"/>
          <w:b/>
          <w:iCs/>
          <w:sz w:val="24"/>
          <w:szCs w:val="24"/>
        </w:rPr>
      </w:pPr>
      <w:r w:rsidRPr="005703E5">
        <w:rPr>
          <w:rFonts w:asciiTheme="majorHAnsi" w:hAnsiTheme="majorHAnsi" w:cstheme="minorHAnsi"/>
          <w:b/>
          <w:iCs/>
          <w:sz w:val="24"/>
          <w:szCs w:val="24"/>
        </w:rPr>
        <w:t>Статья, раздел...</w:t>
      </w:r>
    </w:p>
    <w:p w:rsidR="00914F26" w:rsidRPr="00F77E25" w:rsidRDefault="00914F26" w:rsidP="00CA1D7F">
      <w:pPr>
        <w:pStyle w:val="a3"/>
        <w:jc w:val="center"/>
        <w:rPr>
          <w:rFonts w:cstheme="minorHAnsi"/>
          <w:b/>
          <w:iCs/>
          <w:sz w:val="16"/>
          <w:szCs w:val="16"/>
          <w:u w:val="single"/>
        </w:rPr>
      </w:pPr>
    </w:p>
    <w:p w:rsidR="00CA1D7F" w:rsidRPr="005703E5" w:rsidRDefault="00CA1D7F" w:rsidP="00CA1D7F">
      <w:pPr>
        <w:pStyle w:val="a3"/>
        <w:ind w:firstLine="567"/>
        <w:jc w:val="both"/>
        <w:rPr>
          <w:rFonts w:cstheme="minorHAnsi"/>
          <w:i/>
          <w:sz w:val="24"/>
          <w:szCs w:val="24"/>
        </w:rPr>
      </w:pPr>
      <w:r w:rsidRPr="005703E5">
        <w:rPr>
          <w:rFonts w:cstheme="minorHAnsi"/>
          <w:i/>
          <w:sz w:val="24"/>
          <w:szCs w:val="24"/>
        </w:rPr>
        <w:t xml:space="preserve">Порядок приведения авторов в статьях такой же, как в книгах. </w:t>
      </w:r>
    </w:p>
    <w:p w:rsidR="00CA1D7F" w:rsidRPr="00F77E25" w:rsidRDefault="00CA1D7F" w:rsidP="00CA1D7F">
      <w:pPr>
        <w:pStyle w:val="a3"/>
        <w:jc w:val="center"/>
        <w:rPr>
          <w:rFonts w:cstheme="minorHAnsi"/>
          <w:b/>
          <w:sz w:val="16"/>
          <w:szCs w:val="16"/>
          <w:u w:val="single"/>
        </w:rPr>
      </w:pPr>
    </w:p>
    <w:p w:rsidR="00CA1D7F" w:rsidRPr="005703E5" w:rsidRDefault="00CA1D7F" w:rsidP="00CA1D7F">
      <w:pPr>
        <w:pStyle w:val="a3"/>
        <w:jc w:val="center"/>
        <w:rPr>
          <w:rFonts w:cstheme="minorHAnsi"/>
          <w:b/>
          <w:iCs/>
          <w:sz w:val="24"/>
          <w:szCs w:val="24"/>
        </w:rPr>
      </w:pPr>
      <w:r w:rsidRPr="005703E5">
        <w:rPr>
          <w:rFonts w:cstheme="minorHAnsi"/>
          <w:b/>
          <w:iCs/>
          <w:sz w:val="24"/>
          <w:szCs w:val="24"/>
        </w:rPr>
        <w:t>...из монографического издания</w:t>
      </w:r>
    </w:p>
    <w:p w:rsidR="00CA1D7F" w:rsidRPr="00F77E25" w:rsidRDefault="00CA1D7F" w:rsidP="00CA1D7F">
      <w:pPr>
        <w:pStyle w:val="a3"/>
        <w:jc w:val="center"/>
        <w:rPr>
          <w:rFonts w:cstheme="minorHAnsi"/>
          <w:b/>
          <w:sz w:val="16"/>
          <w:szCs w:val="16"/>
        </w:rPr>
      </w:pPr>
    </w:p>
    <w:p w:rsidR="00292F95" w:rsidRPr="005703E5" w:rsidRDefault="00CA1D7F" w:rsidP="00F77E25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Калинина, Г. П.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Развитие научно-методической работы в Книжной палате / Г. П. Калинина, В. П. Смирнова.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 // Российская книжная палата: славное прошлое и надежное будущее : материалы научно-методической конференции к 100-летию РКП / Информационное телеграфное агентство России (ИТАР-ТАСС), филиал «Российская книжная палата»; под общей редакцией К. М. Сухорукова. 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РКП, 2017.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С. 61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>78.</w:t>
      </w:r>
    </w:p>
    <w:p w:rsidR="00CA1D7F" w:rsidRPr="005703E5" w:rsidRDefault="00CA1D7F" w:rsidP="00CA1D7F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bCs/>
          <w:sz w:val="24"/>
          <w:szCs w:val="24"/>
        </w:rPr>
        <w:lastRenderedPageBreak/>
        <w:t>Янушкина</w:t>
      </w:r>
      <w:proofErr w:type="spellEnd"/>
      <w:r w:rsidRPr="005703E5">
        <w:rPr>
          <w:rFonts w:cstheme="minorHAnsi"/>
          <w:b/>
          <w:bCs/>
          <w:sz w:val="24"/>
          <w:szCs w:val="24"/>
        </w:rPr>
        <w:t>, Ю. В.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Исторические предпосылки формирования архитектурного образа советского города 1930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1950-х гг. / Ю. В. </w:t>
      </w:r>
      <w:proofErr w:type="spellStart"/>
      <w:r w:rsidRPr="005703E5">
        <w:rPr>
          <w:rFonts w:cstheme="minorHAnsi"/>
          <w:sz w:val="24"/>
          <w:szCs w:val="24"/>
        </w:rPr>
        <w:t>Янушкина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электронный // Архитектура Сталинграда 1925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1961 гг. Образ города в культуре и его воплощение : учебное пособие / Ю. В. </w:t>
      </w:r>
      <w:proofErr w:type="spellStart"/>
      <w:r w:rsidRPr="005703E5">
        <w:rPr>
          <w:rFonts w:cstheme="minorHAnsi"/>
          <w:sz w:val="24"/>
          <w:szCs w:val="24"/>
        </w:rPr>
        <w:t>Янушкина</w:t>
      </w:r>
      <w:proofErr w:type="spellEnd"/>
      <w:r w:rsidRPr="005703E5">
        <w:rPr>
          <w:rFonts w:cstheme="minorHAnsi"/>
          <w:sz w:val="24"/>
          <w:szCs w:val="24"/>
        </w:rPr>
        <w:t xml:space="preserve"> ; Министерство образования и науки Российской Федерации, Волгоградский государственный архитектурно-строительный университет. 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Волгоград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ВолГАСУ</w:t>
      </w:r>
      <w:proofErr w:type="spellEnd"/>
      <w:r w:rsidRPr="005703E5">
        <w:rPr>
          <w:rFonts w:cstheme="minorHAnsi"/>
          <w:sz w:val="24"/>
          <w:szCs w:val="24"/>
        </w:rPr>
        <w:t xml:space="preserve">, 2014. 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ISBN 978-5-982766-693-9. 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Раздел 1. 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С. 8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61. </w:t>
      </w:r>
      <w:r w:rsidR="006760D8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URL: http://vgasu.ru/attachments/oi_yanushkina_01.pdf (дата обращения: 20.06.2018).</w:t>
      </w:r>
    </w:p>
    <w:p w:rsidR="00CA1D7F" w:rsidRPr="00F77E25" w:rsidRDefault="00CA1D7F" w:rsidP="00CA1D7F">
      <w:pPr>
        <w:pStyle w:val="a3"/>
        <w:ind w:firstLine="567"/>
        <w:jc w:val="both"/>
        <w:rPr>
          <w:rFonts w:asciiTheme="majorHAnsi" w:hAnsiTheme="majorHAnsi" w:cstheme="minorHAnsi"/>
          <w:sz w:val="16"/>
          <w:szCs w:val="16"/>
        </w:rPr>
      </w:pPr>
    </w:p>
    <w:p w:rsidR="00CA1D7F" w:rsidRPr="005703E5" w:rsidRDefault="00CA1D7F" w:rsidP="00CA1D7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...из сериального издания</w:t>
      </w:r>
    </w:p>
    <w:p w:rsidR="00CA1D7F" w:rsidRPr="00F77E25" w:rsidRDefault="00CA1D7F" w:rsidP="00CA1D7F">
      <w:pPr>
        <w:pStyle w:val="a3"/>
        <w:jc w:val="both"/>
        <w:rPr>
          <w:rFonts w:cstheme="minorHAnsi"/>
          <w:bCs/>
          <w:sz w:val="16"/>
          <w:szCs w:val="16"/>
          <w:highlight w:val="green"/>
        </w:rPr>
      </w:pPr>
    </w:p>
    <w:p w:rsidR="00CA1D7F" w:rsidRPr="005703E5" w:rsidRDefault="00CA1D7F" w:rsidP="00CA1D7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Щербина, М. В.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Об удостоверениях, льготах и правах : [ответы первого заместителя министра труда и социальной защиты Республики Крым на вопросы читателей газеты «Крымская правда»] / Марина Щербина ; [записала Н. </w:t>
      </w:r>
      <w:proofErr w:type="spellStart"/>
      <w:r w:rsidRPr="005703E5">
        <w:rPr>
          <w:rFonts w:cstheme="minorHAnsi"/>
          <w:sz w:val="24"/>
          <w:szCs w:val="24"/>
        </w:rPr>
        <w:t>Пупкова</w:t>
      </w:r>
      <w:proofErr w:type="spellEnd"/>
      <w:r w:rsidRPr="005703E5">
        <w:rPr>
          <w:rFonts w:cstheme="minorHAnsi"/>
          <w:sz w:val="24"/>
          <w:szCs w:val="24"/>
        </w:rPr>
        <w:t>]</w:t>
      </w:r>
      <w:proofErr w:type="gramStart"/>
      <w:r w:rsidRPr="005703E5">
        <w:rPr>
          <w:rFonts w:cstheme="minorHAnsi"/>
          <w:sz w:val="24"/>
          <w:szCs w:val="24"/>
        </w:rPr>
        <w:t xml:space="preserve"> .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 : непосредственный // Крымская правда.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2017.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25 </w:t>
      </w:r>
      <w:proofErr w:type="spellStart"/>
      <w:r w:rsidRPr="005703E5">
        <w:rPr>
          <w:rFonts w:cstheme="minorHAnsi"/>
          <w:sz w:val="24"/>
          <w:szCs w:val="24"/>
        </w:rPr>
        <w:t>нояб</w:t>
      </w:r>
      <w:proofErr w:type="spellEnd"/>
      <w:r w:rsidRPr="005703E5">
        <w:rPr>
          <w:rFonts w:cstheme="minorHAnsi"/>
          <w:sz w:val="24"/>
          <w:szCs w:val="24"/>
        </w:rPr>
        <w:t xml:space="preserve">. (№ 217).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С. 2.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Окончание. Начало: 18 </w:t>
      </w:r>
      <w:proofErr w:type="spellStart"/>
      <w:r w:rsidRPr="005703E5">
        <w:rPr>
          <w:rFonts w:cstheme="minorHAnsi"/>
          <w:sz w:val="24"/>
          <w:szCs w:val="24"/>
        </w:rPr>
        <w:t>нояб</w:t>
      </w:r>
      <w:proofErr w:type="spellEnd"/>
      <w:r w:rsidRPr="005703E5">
        <w:rPr>
          <w:rFonts w:cstheme="minorHAnsi"/>
          <w:sz w:val="24"/>
          <w:szCs w:val="24"/>
        </w:rPr>
        <w:t xml:space="preserve">. (№ 212), </w:t>
      </w:r>
      <w:proofErr w:type="spellStart"/>
      <w:r w:rsidRPr="005703E5">
        <w:rPr>
          <w:rFonts w:cstheme="minorHAnsi"/>
          <w:sz w:val="24"/>
          <w:szCs w:val="24"/>
        </w:rPr>
        <w:t>загл</w:t>
      </w:r>
      <w:proofErr w:type="spellEnd"/>
      <w:r w:rsidRPr="005703E5">
        <w:rPr>
          <w:rFonts w:cstheme="minorHAnsi"/>
          <w:sz w:val="24"/>
          <w:szCs w:val="24"/>
        </w:rPr>
        <w:t xml:space="preserve">.: О статусах и льготах. </w:t>
      </w:r>
    </w:p>
    <w:p w:rsidR="00FB1A4F" w:rsidRPr="00F77E25" w:rsidRDefault="00FB1A4F" w:rsidP="00CA1D7F">
      <w:pPr>
        <w:pStyle w:val="a3"/>
        <w:ind w:firstLine="567"/>
        <w:jc w:val="both"/>
        <w:rPr>
          <w:rFonts w:cstheme="minorHAnsi"/>
          <w:sz w:val="16"/>
          <w:szCs w:val="16"/>
          <w:highlight w:val="green"/>
        </w:rPr>
      </w:pPr>
    </w:p>
    <w:p w:rsidR="00CA1D7F" w:rsidRPr="005703E5" w:rsidRDefault="00CA1D7F" w:rsidP="00CA1D7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sz w:val="24"/>
          <w:szCs w:val="24"/>
        </w:rPr>
        <w:t>Влияние</w:t>
      </w:r>
      <w:r w:rsidRPr="005703E5">
        <w:rPr>
          <w:rFonts w:cstheme="minorHAnsi"/>
          <w:sz w:val="24"/>
          <w:szCs w:val="24"/>
        </w:rPr>
        <w:t xml:space="preserve"> психологических свойств личности на графическое воспроизведение зрительной информации / С. К. </w:t>
      </w:r>
      <w:proofErr w:type="spellStart"/>
      <w:r w:rsidRPr="005703E5">
        <w:rPr>
          <w:rFonts w:cstheme="minorHAnsi"/>
          <w:sz w:val="24"/>
          <w:szCs w:val="24"/>
        </w:rPr>
        <w:t>Быструшкин</w:t>
      </w:r>
      <w:proofErr w:type="spellEnd"/>
      <w:r w:rsidRPr="005703E5">
        <w:rPr>
          <w:rFonts w:cstheme="minorHAnsi"/>
          <w:sz w:val="24"/>
          <w:szCs w:val="24"/>
        </w:rPr>
        <w:t xml:space="preserve">, О. Я. Созонова, Н. Г. Петрова [и др.].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 // Сибирский педагогический журнал.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2017.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№ 4.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С. 136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144.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Рез</w:t>
      </w:r>
      <w:proofErr w:type="gramStart"/>
      <w:r w:rsidRPr="005703E5">
        <w:rPr>
          <w:rFonts w:cstheme="minorHAnsi"/>
          <w:sz w:val="24"/>
          <w:szCs w:val="24"/>
        </w:rPr>
        <w:t>.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gramStart"/>
      <w:r w:rsidRPr="005703E5">
        <w:rPr>
          <w:rFonts w:cstheme="minorHAnsi"/>
          <w:sz w:val="24"/>
          <w:szCs w:val="24"/>
        </w:rPr>
        <w:t>а</w:t>
      </w:r>
      <w:proofErr w:type="gramEnd"/>
      <w:r w:rsidRPr="005703E5">
        <w:rPr>
          <w:rFonts w:cstheme="minorHAnsi"/>
          <w:sz w:val="24"/>
          <w:szCs w:val="24"/>
        </w:rPr>
        <w:t xml:space="preserve">нгл.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>.: с. 142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143 (17 назв.). </w:t>
      </w:r>
    </w:p>
    <w:p w:rsidR="00FB1A4F" w:rsidRPr="00F77E25" w:rsidRDefault="00FB1A4F" w:rsidP="00CA1D7F">
      <w:pPr>
        <w:pStyle w:val="a3"/>
        <w:ind w:firstLine="567"/>
        <w:jc w:val="both"/>
        <w:rPr>
          <w:rFonts w:cstheme="minorHAnsi"/>
          <w:sz w:val="16"/>
          <w:szCs w:val="16"/>
          <w:highlight w:val="green"/>
        </w:rPr>
      </w:pPr>
    </w:p>
    <w:p w:rsidR="00CA1D7F" w:rsidRPr="005703E5" w:rsidRDefault="00CA1D7F" w:rsidP="00CA1D7F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bCs/>
          <w:sz w:val="24"/>
          <w:szCs w:val="24"/>
        </w:rPr>
        <w:t>Скрипник</w:t>
      </w:r>
      <w:proofErr w:type="spellEnd"/>
      <w:r w:rsidRPr="005703E5">
        <w:rPr>
          <w:rFonts w:cstheme="minorHAnsi"/>
          <w:b/>
          <w:bCs/>
          <w:sz w:val="24"/>
          <w:szCs w:val="24"/>
        </w:rPr>
        <w:t xml:space="preserve">, К. Д. </w:t>
      </w:r>
      <w:r w:rsidRPr="005703E5">
        <w:rPr>
          <w:rFonts w:cstheme="minorHAnsi"/>
          <w:sz w:val="24"/>
          <w:szCs w:val="24"/>
        </w:rPr>
        <w:t xml:space="preserve">Лингвистический поворот и философия языка </w:t>
      </w:r>
      <w:proofErr w:type="gramStart"/>
      <w:r w:rsidRPr="005703E5">
        <w:rPr>
          <w:rFonts w:cstheme="minorHAnsi"/>
          <w:sz w:val="24"/>
          <w:szCs w:val="24"/>
        </w:rPr>
        <w:t>Дж</w:t>
      </w:r>
      <w:proofErr w:type="gramEnd"/>
      <w:r w:rsidRPr="005703E5">
        <w:rPr>
          <w:rFonts w:cstheme="minorHAnsi"/>
          <w:sz w:val="24"/>
          <w:szCs w:val="24"/>
        </w:rPr>
        <w:t xml:space="preserve">. Локка: интерпретации, комментарии, теоретические источники / К. Д. </w:t>
      </w:r>
      <w:proofErr w:type="spellStart"/>
      <w:r w:rsidRPr="005703E5">
        <w:rPr>
          <w:rFonts w:cstheme="minorHAnsi"/>
          <w:sz w:val="24"/>
          <w:szCs w:val="24"/>
        </w:rPr>
        <w:t>Скрипник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 // Вестник Удмуртского университета. Серия: Философия. Психология. Педагогика.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2017.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Т. 27, </w:t>
      </w:r>
      <w:proofErr w:type="spellStart"/>
      <w:r w:rsidRPr="005703E5">
        <w:rPr>
          <w:rFonts w:cstheme="minorHAnsi"/>
          <w:sz w:val="24"/>
          <w:szCs w:val="24"/>
        </w:rPr>
        <w:t>вып</w:t>
      </w:r>
      <w:proofErr w:type="spellEnd"/>
      <w:r w:rsidRPr="005703E5">
        <w:rPr>
          <w:rFonts w:cstheme="minorHAnsi"/>
          <w:sz w:val="24"/>
          <w:szCs w:val="24"/>
        </w:rPr>
        <w:t xml:space="preserve">. 2.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С. 139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146.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Рез</w:t>
      </w:r>
      <w:proofErr w:type="gramStart"/>
      <w:r w:rsidRPr="005703E5">
        <w:rPr>
          <w:rFonts w:cstheme="minorHAnsi"/>
          <w:sz w:val="24"/>
          <w:szCs w:val="24"/>
        </w:rPr>
        <w:t>.</w:t>
      </w:r>
      <w:proofErr w:type="gramEnd"/>
      <w:r w:rsidRPr="005703E5">
        <w:rPr>
          <w:rFonts w:cstheme="minorHAnsi"/>
          <w:sz w:val="24"/>
          <w:szCs w:val="24"/>
        </w:rPr>
        <w:t xml:space="preserve"> </w:t>
      </w:r>
      <w:proofErr w:type="gramStart"/>
      <w:r w:rsidRPr="005703E5">
        <w:rPr>
          <w:rFonts w:cstheme="minorHAnsi"/>
          <w:sz w:val="24"/>
          <w:szCs w:val="24"/>
        </w:rPr>
        <w:t>а</w:t>
      </w:r>
      <w:proofErr w:type="gramEnd"/>
      <w:r w:rsidRPr="005703E5">
        <w:rPr>
          <w:rFonts w:cstheme="minorHAnsi"/>
          <w:sz w:val="24"/>
          <w:szCs w:val="24"/>
        </w:rPr>
        <w:t xml:space="preserve">нгл.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Библиогр</w:t>
      </w:r>
      <w:proofErr w:type="spellEnd"/>
      <w:r w:rsidRPr="005703E5">
        <w:rPr>
          <w:rFonts w:cstheme="minorHAnsi"/>
          <w:sz w:val="24"/>
          <w:szCs w:val="24"/>
        </w:rPr>
        <w:t xml:space="preserve">.: с. 145 (20 назв.). </w:t>
      </w:r>
    </w:p>
    <w:p w:rsidR="00FB1A4F" w:rsidRPr="00F77E25" w:rsidRDefault="00FB1A4F" w:rsidP="00CA1D7F">
      <w:pPr>
        <w:pStyle w:val="a3"/>
        <w:ind w:firstLine="567"/>
        <w:jc w:val="both"/>
        <w:rPr>
          <w:rFonts w:cstheme="minorHAnsi"/>
          <w:sz w:val="16"/>
          <w:szCs w:val="16"/>
          <w:highlight w:val="green"/>
        </w:rPr>
      </w:pPr>
    </w:p>
    <w:p w:rsidR="00A45059" w:rsidRPr="005703E5" w:rsidRDefault="00A45059" w:rsidP="00A45059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Московская, А. А.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Между социальным и экономическим благом: конфликт проектов легитимации социального предпринимательства в России / А. А. Московская, А. А. </w:t>
      </w:r>
      <w:proofErr w:type="spellStart"/>
      <w:r w:rsidRPr="005703E5">
        <w:rPr>
          <w:rFonts w:cstheme="minorHAnsi"/>
          <w:sz w:val="24"/>
          <w:szCs w:val="24"/>
        </w:rPr>
        <w:t>Берендяев</w:t>
      </w:r>
      <w:proofErr w:type="spellEnd"/>
      <w:r w:rsidRPr="005703E5">
        <w:rPr>
          <w:rFonts w:cstheme="minorHAnsi"/>
          <w:sz w:val="24"/>
          <w:szCs w:val="24"/>
        </w:rPr>
        <w:t xml:space="preserve">, А. Ю. Москвина.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DOI 10.14515/monitoring.2017.6.02.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электронный // Мониторинг общественного мнения : экономические и социальные перемены.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2017.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№ 6.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С. 31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35.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URL:</w:t>
      </w:r>
    </w:p>
    <w:p w:rsidR="00A45059" w:rsidRPr="005703E5" w:rsidRDefault="00A45059" w:rsidP="00A45059">
      <w:pPr>
        <w:pStyle w:val="a3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sz w:val="24"/>
          <w:szCs w:val="24"/>
        </w:rPr>
        <w:t>https://wciom.ru/fileadmin/file/monitoring/2017/142/2017_142_02_Moskovskaya.pdf (дата обращения: 11.03.2017).</w:t>
      </w:r>
    </w:p>
    <w:p w:rsidR="00FB1A4F" w:rsidRPr="00F77E25" w:rsidRDefault="00FB1A4F" w:rsidP="00A45059">
      <w:pPr>
        <w:pStyle w:val="a3"/>
        <w:jc w:val="both"/>
        <w:rPr>
          <w:rFonts w:cstheme="minorHAnsi"/>
          <w:sz w:val="16"/>
          <w:szCs w:val="16"/>
        </w:rPr>
      </w:pPr>
    </w:p>
    <w:p w:rsidR="00A45059" w:rsidRPr="005703E5" w:rsidRDefault="00A45059" w:rsidP="00A45059">
      <w:pPr>
        <w:pStyle w:val="a3"/>
        <w:ind w:firstLine="567"/>
        <w:jc w:val="center"/>
        <w:rPr>
          <w:rFonts w:asciiTheme="majorHAnsi" w:hAnsiTheme="majorHAnsi" w:cstheme="minorHAnsi"/>
          <w:b/>
          <w:i/>
          <w:sz w:val="24"/>
          <w:szCs w:val="24"/>
        </w:rPr>
      </w:pPr>
      <w:r w:rsidRPr="005703E5">
        <w:rPr>
          <w:rFonts w:asciiTheme="majorHAnsi" w:hAnsiTheme="majorHAnsi" w:cstheme="minorHAnsi"/>
          <w:b/>
          <w:i/>
          <w:sz w:val="24"/>
          <w:szCs w:val="24"/>
        </w:rPr>
        <w:t>Статья опубликована в нескольких номерах журнала:</w:t>
      </w:r>
    </w:p>
    <w:p w:rsidR="00A45059" w:rsidRPr="00F77E25" w:rsidRDefault="00A45059" w:rsidP="00A45059">
      <w:pPr>
        <w:pStyle w:val="a3"/>
        <w:ind w:firstLine="567"/>
        <w:jc w:val="both"/>
        <w:rPr>
          <w:rFonts w:cstheme="minorHAnsi"/>
          <w:sz w:val="16"/>
          <w:szCs w:val="16"/>
        </w:rPr>
      </w:pPr>
      <w:r w:rsidRPr="005703E5">
        <w:rPr>
          <w:rFonts w:cstheme="minorHAnsi"/>
          <w:sz w:val="24"/>
          <w:szCs w:val="24"/>
        </w:rPr>
        <w:t xml:space="preserve"> </w:t>
      </w:r>
    </w:p>
    <w:p w:rsidR="00A45059" w:rsidRPr="005703E5" w:rsidRDefault="00A45059" w:rsidP="00A45059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sz w:val="24"/>
          <w:szCs w:val="24"/>
        </w:rPr>
        <w:t>Воловник</w:t>
      </w:r>
      <w:proofErr w:type="spellEnd"/>
      <w:r w:rsidR="00CC1834" w:rsidRPr="005703E5">
        <w:rPr>
          <w:rFonts w:cstheme="minorHAnsi"/>
          <w:b/>
          <w:sz w:val="24"/>
          <w:szCs w:val="24"/>
        </w:rPr>
        <w:t>,</w:t>
      </w:r>
      <w:r w:rsidRPr="005703E5">
        <w:rPr>
          <w:rFonts w:cstheme="minorHAnsi"/>
          <w:b/>
          <w:sz w:val="24"/>
          <w:szCs w:val="24"/>
        </w:rPr>
        <w:t xml:space="preserve"> А.</w:t>
      </w:r>
      <w:r w:rsidRPr="005703E5">
        <w:rPr>
          <w:rFonts w:cstheme="minorHAnsi"/>
          <w:sz w:val="24"/>
          <w:szCs w:val="24"/>
        </w:rPr>
        <w:t xml:space="preserve"> Эффект Бильбао / А. </w:t>
      </w:r>
      <w:proofErr w:type="spellStart"/>
      <w:r w:rsidRPr="005703E5">
        <w:rPr>
          <w:rFonts w:cstheme="minorHAnsi"/>
          <w:sz w:val="24"/>
          <w:szCs w:val="24"/>
        </w:rPr>
        <w:t>Воловник</w:t>
      </w:r>
      <w:proofErr w:type="spellEnd"/>
      <w:r w:rsidRPr="005703E5">
        <w:rPr>
          <w:rFonts w:cstheme="minorHAnsi"/>
          <w:sz w:val="24"/>
          <w:szCs w:val="24"/>
        </w:rPr>
        <w:t xml:space="preserve"> // Мир музея.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2018.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№ 8.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С. 48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>49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№ 9.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С. 44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46. </w:t>
      </w:r>
    </w:p>
    <w:p w:rsidR="00CA1D7F" w:rsidRPr="00F77E25" w:rsidRDefault="00CA1D7F" w:rsidP="00CA1D7F">
      <w:pPr>
        <w:pStyle w:val="a3"/>
        <w:jc w:val="both"/>
        <w:rPr>
          <w:rFonts w:cstheme="minorHAnsi"/>
          <w:sz w:val="16"/>
          <w:szCs w:val="16"/>
        </w:rPr>
      </w:pPr>
    </w:p>
    <w:p w:rsidR="00CA1D7F" w:rsidRPr="005703E5" w:rsidRDefault="00CA1D7F" w:rsidP="00CA1D7F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t>…с сайта в сети Интернет</w:t>
      </w:r>
    </w:p>
    <w:p w:rsidR="00CA1D7F" w:rsidRPr="00F77E25" w:rsidRDefault="00CA1D7F" w:rsidP="00CA1D7F">
      <w:pPr>
        <w:pStyle w:val="a3"/>
        <w:jc w:val="both"/>
        <w:rPr>
          <w:rFonts w:cstheme="minorHAnsi"/>
          <w:bCs/>
          <w:sz w:val="16"/>
          <w:szCs w:val="16"/>
        </w:rPr>
      </w:pPr>
    </w:p>
    <w:p w:rsidR="00CA1D7F" w:rsidRPr="005703E5" w:rsidRDefault="00CA1D7F" w:rsidP="00CA1D7F">
      <w:pPr>
        <w:pStyle w:val="a3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5703E5">
        <w:rPr>
          <w:rFonts w:cstheme="minorHAnsi"/>
          <w:b/>
          <w:bCs/>
          <w:sz w:val="24"/>
          <w:szCs w:val="24"/>
        </w:rPr>
        <w:t>Грязев</w:t>
      </w:r>
      <w:proofErr w:type="spellEnd"/>
      <w:r w:rsidRPr="005703E5">
        <w:rPr>
          <w:rFonts w:cstheme="minorHAnsi"/>
          <w:b/>
          <w:bCs/>
          <w:sz w:val="24"/>
          <w:szCs w:val="24"/>
        </w:rPr>
        <w:t>, А.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 xml:space="preserve">«Пустое занятие»: кто лишает Россию права вето в </w:t>
      </w:r>
      <w:proofErr w:type="gramStart"/>
      <w:r w:rsidRPr="005703E5">
        <w:rPr>
          <w:rFonts w:cstheme="minorHAnsi"/>
          <w:sz w:val="24"/>
          <w:szCs w:val="24"/>
        </w:rPr>
        <w:t>СБ</w:t>
      </w:r>
      <w:proofErr w:type="gramEnd"/>
      <w:r w:rsidRPr="005703E5">
        <w:rPr>
          <w:rFonts w:cstheme="minorHAnsi"/>
          <w:sz w:val="24"/>
          <w:szCs w:val="24"/>
        </w:rPr>
        <w:t xml:space="preserve"> ООН : в ГА ООН возобновлены переговоры по реформе Совета Безопасности / А. </w:t>
      </w:r>
      <w:proofErr w:type="spellStart"/>
      <w:r w:rsidRPr="005703E5">
        <w:rPr>
          <w:rFonts w:cstheme="minorHAnsi"/>
          <w:sz w:val="24"/>
          <w:szCs w:val="24"/>
        </w:rPr>
        <w:t>Грязев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электронный // </w:t>
      </w:r>
      <w:proofErr w:type="spellStart"/>
      <w:r w:rsidRPr="005703E5">
        <w:rPr>
          <w:rFonts w:cstheme="minorHAnsi"/>
          <w:sz w:val="24"/>
          <w:szCs w:val="24"/>
        </w:rPr>
        <w:t>Газета.ru</w:t>
      </w:r>
      <w:proofErr w:type="spellEnd"/>
      <w:r w:rsidRPr="005703E5">
        <w:rPr>
          <w:rFonts w:cstheme="minorHAnsi"/>
          <w:sz w:val="24"/>
          <w:szCs w:val="24"/>
        </w:rPr>
        <w:t xml:space="preserve"> : [сайт].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2018.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 февр.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URL: https://www.gazeta.ru/politics/2018/02/02_a_11634385.shtml (дата обращения: 09.02.2018). </w:t>
      </w:r>
    </w:p>
    <w:p w:rsidR="00FB1A4F" w:rsidRPr="00F77E25" w:rsidRDefault="00FB1A4F" w:rsidP="00CA1D7F">
      <w:pPr>
        <w:pStyle w:val="a3"/>
        <w:ind w:firstLine="567"/>
        <w:jc w:val="both"/>
        <w:rPr>
          <w:rFonts w:cstheme="minorHAnsi"/>
          <w:sz w:val="16"/>
          <w:szCs w:val="16"/>
        </w:rPr>
      </w:pPr>
    </w:p>
    <w:p w:rsidR="00CA1D7F" w:rsidRPr="005703E5" w:rsidRDefault="00CA1D7F" w:rsidP="00CA1D7F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«</w:t>
      </w:r>
      <w:proofErr w:type="spellStart"/>
      <w:r w:rsidRPr="005703E5">
        <w:rPr>
          <w:rFonts w:cstheme="minorHAnsi"/>
          <w:b/>
          <w:bCs/>
          <w:sz w:val="24"/>
          <w:szCs w:val="24"/>
        </w:rPr>
        <w:t>Ю-Питер</w:t>
      </w:r>
      <w:proofErr w:type="spellEnd"/>
      <w:r w:rsidRPr="005703E5">
        <w:rPr>
          <w:rFonts w:cstheme="minorHAnsi"/>
          <w:b/>
          <w:bCs/>
          <w:sz w:val="24"/>
          <w:szCs w:val="24"/>
        </w:rPr>
        <w:t>», рок-группа (Санкт-Петербург).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Река небесная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[видеоклип] / «</w:t>
      </w:r>
      <w:proofErr w:type="spellStart"/>
      <w:r w:rsidRPr="005703E5">
        <w:rPr>
          <w:rFonts w:cstheme="minorHAnsi"/>
          <w:sz w:val="24"/>
          <w:szCs w:val="24"/>
        </w:rPr>
        <w:t>Ю-Питер</w:t>
      </w:r>
      <w:proofErr w:type="spellEnd"/>
      <w:r w:rsidRPr="005703E5">
        <w:rPr>
          <w:rFonts w:cstheme="minorHAnsi"/>
          <w:sz w:val="24"/>
          <w:szCs w:val="24"/>
        </w:rPr>
        <w:t xml:space="preserve">» ; режиссер, автор музыки и слов В. </w:t>
      </w:r>
      <w:proofErr w:type="spellStart"/>
      <w:r w:rsidRPr="005703E5">
        <w:rPr>
          <w:rFonts w:cstheme="minorHAnsi"/>
          <w:sz w:val="24"/>
          <w:szCs w:val="24"/>
        </w:rPr>
        <w:t>Бутусов</w:t>
      </w:r>
      <w:proofErr w:type="spellEnd"/>
      <w:r w:rsidRPr="005703E5">
        <w:rPr>
          <w:rFonts w:cstheme="minorHAnsi"/>
          <w:sz w:val="24"/>
          <w:szCs w:val="24"/>
        </w:rPr>
        <w:t xml:space="preserve">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Изображение (движущееся</w:t>
      </w:r>
      <w:proofErr w:type="gramStart"/>
      <w:r w:rsidRPr="005703E5">
        <w:rPr>
          <w:rFonts w:cstheme="minorHAnsi"/>
          <w:sz w:val="24"/>
          <w:szCs w:val="24"/>
        </w:rPr>
        <w:t xml:space="preserve"> ;</w:t>
      </w:r>
      <w:proofErr w:type="gramEnd"/>
      <w:r w:rsidRPr="005703E5">
        <w:rPr>
          <w:rFonts w:cstheme="minorHAnsi"/>
          <w:sz w:val="24"/>
          <w:szCs w:val="24"/>
        </w:rPr>
        <w:t xml:space="preserve"> двухмерное). Музыка (исполнительская)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электронные // Вячеслав </w:t>
      </w:r>
      <w:proofErr w:type="spellStart"/>
      <w:r w:rsidRPr="005703E5">
        <w:rPr>
          <w:rFonts w:cstheme="minorHAnsi"/>
          <w:sz w:val="24"/>
          <w:szCs w:val="24"/>
        </w:rPr>
        <w:t>Бутусов</w:t>
      </w:r>
      <w:proofErr w:type="spellEnd"/>
      <w:r w:rsidRPr="005703E5">
        <w:rPr>
          <w:rFonts w:cstheme="minorHAnsi"/>
          <w:sz w:val="24"/>
          <w:szCs w:val="24"/>
        </w:rPr>
        <w:t xml:space="preserve"> : официальный сайт.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URL: http://butusov.ru/video (дата обращения: 09.04.2018).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Видеоклип был снят в 2015 г. </w:t>
      </w:r>
    </w:p>
    <w:p w:rsidR="009A537B" w:rsidRPr="005703E5" w:rsidRDefault="009A537B" w:rsidP="00A45059">
      <w:pPr>
        <w:pStyle w:val="a3"/>
        <w:jc w:val="center"/>
        <w:rPr>
          <w:rFonts w:cstheme="minorHAnsi"/>
          <w:b/>
          <w:sz w:val="24"/>
          <w:szCs w:val="24"/>
        </w:rPr>
      </w:pPr>
    </w:p>
    <w:p w:rsidR="00A45059" w:rsidRPr="005703E5" w:rsidRDefault="00A45059" w:rsidP="00A45059">
      <w:pPr>
        <w:pStyle w:val="a3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703E5">
        <w:rPr>
          <w:rFonts w:asciiTheme="majorHAnsi" w:hAnsiTheme="majorHAnsi" w:cstheme="minorHAnsi"/>
          <w:b/>
          <w:sz w:val="24"/>
          <w:szCs w:val="24"/>
        </w:rPr>
        <w:lastRenderedPageBreak/>
        <w:t>Рецензии</w:t>
      </w:r>
    </w:p>
    <w:p w:rsidR="00A45059" w:rsidRPr="00F77E25" w:rsidRDefault="00A45059" w:rsidP="00A45059">
      <w:pPr>
        <w:pStyle w:val="a3"/>
        <w:jc w:val="both"/>
        <w:rPr>
          <w:rFonts w:cstheme="minorHAnsi"/>
          <w:sz w:val="16"/>
          <w:szCs w:val="16"/>
        </w:rPr>
      </w:pPr>
    </w:p>
    <w:p w:rsidR="00A45059" w:rsidRPr="005703E5" w:rsidRDefault="00A45059" w:rsidP="00A45059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5703E5">
        <w:rPr>
          <w:rFonts w:cstheme="minorHAnsi"/>
          <w:b/>
          <w:bCs/>
          <w:sz w:val="24"/>
          <w:szCs w:val="24"/>
        </w:rPr>
        <w:t>Дмитриев, А. В.</w:t>
      </w:r>
      <w:r w:rsidRPr="005703E5">
        <w:rPr>
          <w:rFonts w:cstheme="minorHAnsi"/>
          <w:bCs/>
          <w:sz w:val="24"/>
          <w:szCs w:val="24"/>
        </w:rPr>
        <w:t xml:space="preserve"> </w:t>
      </w:r>
      <w:r w:rsidRPr="005703E5">
        <w:rPr>
          <w:rFonts w:cstheme="minorHAnsi"/>
          <w:sz w:val="24"/>
          <w:szCs w:val="24"/>
        </w:rPr>
        <w:t>Россия в контексте пространственного развития: взгляд с периферии Ближнего Севера / А. В. Дмитриев, В. В. Воронов. – Текст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непосредственный // Мир России : социология, этнология.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2017.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Т. 26, № 4.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С. 169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181. </w:t>
      </w:r>
      <w:r w:rsidR="00833B59" w:rsidRPr="005703E5">
        <w:rPr>
          <w:rFonts w:cstheme="minorHAnsi"/>
          <w:sz w:val="24"/>
          <w:szCs w:val="24"/>
        </w:rPr>
        <w:t>-</w:t>
      </w:r>
      <w:r w:rsidRPr="005703E5">
        <w:rPr>
          <w:rFonts w:cstheme="minorHAnsi"/>
          <w:sz w:val="24"/>
          <w:szCs w:val="24"/>
        </w:rPr>
        <w:t xml:space="preserve"> </w:t>
      </w:r>
      <w:proofErr w:type="spellStart"/>
      <w:r w:rsidRPr="005703E5">
        <w:rPr>
          <w:rFonts w:cstheme="minorHAnsi"/>
          <w:sz w:val="24"/>
          <w:szCs w:val="24"/>
        </w:rPr>
        <w:t>Рец</w:t>
      </w:r>
      <w:proofErr w:type="spellEnd"/>
      <w:r w:rsidRPr="005703E5">
        <w:rPr>
          <w:rFonts w:cstheme="minorHAnsi"/>
          <w:sz w:val="24"/>
          <w:szCs w:val="24"/>
        </w:rPr>
        <w:t>. на кн.: Потенциал Ближнего Севера: экономика, экология, сельские поселения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к 15-летию Угорского проекта / под редакцией Н. Е. Покровского, Т. Г. Нефедовой. Москва</w:t>
      </w:r>
      <w:proofErr w:type="gramStart"/>
      <w:r w:rsidRPr="005703E5">
        <w:rPr>
          <w:rFonts w:cstheme="minorHAnsi"/>
          <w:sz w:val="24"/>
          <w:szCs w:val="24"/>
        </w:rPr>
        <w:t xml:space="preserve"> :</w:t>
      </w:r>
      <w:proofErr w:type="gramEnd"/>
      <w:r w:rsidRPr="005703E5">
        <w:rPr>
          <w:rFonts w:cstheme="minorHAnsi"/>
          <w:sz w:val="24"/>
          <w:szCs w:val="24"/>
        </w:rPr>
        <w:t xml:space="preserve"> Логос, 2014. 200 </w:t>
      </w:r>
      <w:proofErr w:type="gramStart"/>
      <w:r w:rsidRPr="005703E5">
        <w:rPr>
          <w:rFonts w:cstheme="minorHAnsi"/>
          <w:sz w:val="24"/>
          <w:szCs w:val="24"/>
        </w:rPr>
        <w:t>с</w:t>
      </w:r>
      <w:proofErr w:type="gramEnd"/>
      <w:r w:rsidRPr="005703E5">
        <w:rPr>
          <w:rFonts w:cstheme="minorHAnsi"/>
          <w:sz w:val="24"/>
          <w:szCs w:val="24"/>
        </w:rPr>
        <w:t xml:space="preserve">. </w:t>
      </w:r>
    </w:p>
    <w:p w:rsidR="000C53B7" w:rsidRPr="00F77E25" w:rsidRDefault="000C53B7" w:rsidP="00CC1834">
      <w:pPr>
        <w:pStyle w:val="a3"/>
        <w:ind w:firstLine="567"/>
        <w:jc w:val="center"/>
        <w:rPr>
          <w:rFonts w:cstheme="minorHAnsi"/>
          <w:b/>
          <w:i/>
          <w:sz w:val="16"/>
          <w:szCs w:val="16"/>
        </w:rPr>
      </w:pPr>
    </w:p>
    <w:p w:rsidR="00CC1834" w:rsidRPr="005703E5" w:rsidRDefault="00CC1834" w:rsidP="00CC1834">
      <w:pPr>
        <w:pStyle w:val="a3"/>
        <w:ind w:firstLine="567"/>
        <w:jc w:val="center"/>
        <w:rPr>
          <w:rFonts w:asciiTheme="majorHAnsi" w:hAnsiTheme="majorHAnsi" w:cstheme="minorHAnsi"/>
          <w:b/>
          <w:i/>
          <w:sz w:val="24"/>
          <w:szCs w:val="24"/>
        </w:rPr>
      </w:pPr>
      <w:r w:rsidRPr="005703E5">
        <w:rPr>
          <w:rFonts w:asciiTheme="majorHAnsi" w:hAnsiTheme="majorHAnsi" w:cstheme="minorHAnsi"/>
          <w:b/>
          <w:i/>
          <w:sz w:val="24"/>
          <w:szCs w:val="24"/>
        </w:rPr>
        <w:t>Примечание:</w:t>
      </w:r>
    </w:p>
    <w:p w:rsidR="00CC1834" w:rsidRPr="00F77E25" w:rsidRDefault="00CC1834" w:rsidP="00CC1834">
      <w:pPr>
        <w:pStyle w:val="a3"/>
        <w:ind w:firstLine="567"/>
        <w:jc w:val="center"/>
        <w:rPr>
          <w:rFonts w:cstheme="minorHAnsi"/>
          <w:sz w:val="16"/>
          <w:szCs w:val="16"/>
        </w:rPr>
      </w:pPr>
    </w:p>
    <w:p w:rsidR="009400D9" w:rsidRPr="009A16BD" w:rsidRDefault="00813AF8" w:rsidP="000C53B7">
      <w:pPr>
        <w:pStyle w:val="a3"/>
        <w:ind w:firstLine="567"/>
        <w:jc w:val="both"/>
        <w:rPr>
          <w:rFonts w:cstheme="minorHAnsi"/>
          <w:b/>
          <w:sz w:val="28"/>
          <w:szCs w:val="28"/>
          <w:u w:val="single"/>
        </w:rPr>
      </w:pPr>
      <w:r w:rsidRPr="005703E5">
        <w:rPr>
          <w:rFonts w:cstheme="minorHAnsi"/>
          <w:i/>
          <w:sz w:val="24"/>
          <w:szCs w:val="24"/>
        </w:rPr>
        <w:t xml:space="preserve">При необходимости узнать более подробно о библиографическом описании обращайтесь к тексту нового </w:t>
      </w:r>
      <w:r w:rsidR="00CC1834" w:rsidRPr="005703E5">
        <w:rPr>
          <w:rFonts w:cstheme="minorHAnsi"/>
          <w:i/>
          <w:sz w:val="24"/>
          <w:szCs w:val="24"/>
        </w:rPr>
        <w:t xml:space="preserve">ГОСТ </w:t>
      </w:r>
      <w:proofErr w:type="gramStart"/>
      <w:r w:rsidR="00CC1834" w:rsidRPr="005703E5">
        <w:rPr>
          <w:rFonts w:cstheme="minorHAnsi"/>
          <w:i/>
          <w:sz w:val="24"/>
          <w:szCs w:val="24"/>
        </w:rPr>
        <w:t>Р</w:t>
      </w:r>
      <w:proofErr w:type="gramEnd"/>
      <w:r w:rsidR="00CC1834" w:rsidRPr="005703E5">
        <w:rPr>
          <w:rFonts w:cstheme="minorHAnsi"/>
          <w:i/>
          <w:sz w:val="24"/>
          <w:szCs w:val="24"/>
        </w:rPr>
        <w:t xml:space="preserve"> 7.0.100-2018</w:t>
      </w:r>
      <w:r w:rsidRPr="009A16BD">
        <w:rPr>
          <w:rFonts w:cstheme="minorHAnsi"/>
          <w:i/>
          <w:sz w:val="28"/>
        </w:rPr>
        <w:t>.</w:t>
      </w:r>
    </w:p>
    <w:sectPr w:rsidR="009400D9" w:rsidRPr="009A16BD" w:rsidSect="00CA4140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D6" w:rsidRDefault="001071D6" w:rsidP="00284996">
      <w:pPr>
        <w:spacing w:after="0" w:line="240" w:lineRule="auto"/>
      </w:pPr>
      <w:r>
        <w:separator/>
      </w:r>
    </w:p>
  </w:endnote>
  <w:endnote w:type="continuationSeparator" w:id="0">
    <w:p w:rsidR="001071D6" w:rsidRDefault="001071D6" w:rsidP="0028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2782"/>
      <w:docPartObj>
        <w:docPartGallery w:val="Page Numbers (Bottom of Page)"/>
        <w:docPartUnique/>
      </w:docPartObj>
    </w:sdtPr>
    <w:sdtContent>
      <w:p w:rsidR="00767E52" w:rsidRDefault="00591589">
        <w:pPr>
          <w:pStyle w:val="a9"/>
          <w:jc w:val="right"/>
        </w:pPr>
        <w:fldSimple w:instr=" PAGE   \* MERGEFORMAT ">
          <w:r w:rsidR="00F77E25">
            <w:rPr>
              <w:noProof/>
            </w:rPr>
            <w:t>12</w:t>
          </w:r>
        </w:fldSimple>
      </w:p>
    </w:sdtContent>
  </w:sdt>
  <w:p w:rsidR="00767E52" w:rsidRDefault="00767E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D6" w:rsidRDefault="001071D6" w:rsidP="00284996">
      <w:pPr>
        <w:spacing w:after="0" w:line="240" w:lineRule="auto"/>
      </w:pPr>
      <w:r>
        <w:separator/>
      </w:r>
    </w:p>
  </w:footnote>
  <w:footnote w:type="continuationSeparator" w:id="0">
    <w:p w:rsidR="001071D6" w:rsidRDefault="001071D6" w:rsidP="0028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F83"/>
    <w:rsid w:val="000065CE"/>
    <w:rsid w:val="00006DBF"/>
    <w:rsid w:val="000358AE"/>
    <w:rsid w:val="00040D16"/>
    <w:rsid w:val="0005773E"/>
    <w:rsid w:val="00070865"/>
    <w:rsid w:val="000739EE"/>
    <w:rsid w:val="00077B99"/>
    <w:rsid w:val="000B5418"/>
    <w:rsid w:val="000C53B7"/>
    <w:rsid w:val="000D0C29"/>
    <w:rsid w:val="000D236A"/>
    <w:rsid w:val="000E63D4"/>
    <w:rsid w:val="000E720C"/>
    <w:rsid w:val="000F3017"/>
    <w:rsid w:val="001062F1"/>
    <w:rsid w:val="001071D6"/>
    <w:rsid w:val="00116F7F"/>
    <w:rsid w:val="0015060C"/>
    <w:rsid w:val="00170F7C"/>
    <w:rsid w:val="0018675E"/>
    <w:rsid w:val="001A0777"/>
    <w:rsid w:val="001B11BF"/>
    <w:rsid w:val="001D4055"/>
    <w:rsid w:val="001E1DCC"/>
    <w:rsid w:val="00206214"/>
    <w:rsid w:val="00215C59"/>
    <w:rsid w:val="00230016"/>
    <w:rsid w:val="00241113"/>
    <w:rsid w:val="00241C9B"/>
    <w:rsid w:val="0024430F"/>
    <w:rsid w:val="00250990"/>
    <w:rsid w:val="00273BF8"/>
    <w:rsid w:val="00280ABE"/>
    <w:rsid w:val="00284996"/>
    <w:rsid w:val="00292F95"/>
    <w:rsid w:val="002C4A5F"/>
    <w:rsid w:val="00301F17"/>
    <w:rsid w:val="00302C8E"/>
    <w:rsid w:val="00317417"/>
    <w:rsid w:val="003277DC"/>
    <w:rsid w:val="0033343B"/>
    <w:rsid w:val="00344BB2"/>
    <w:rsid w:val="00360E54"/>
    <w:rsid w:val="00362880"/>
    <w:rsid w:val="003636C2"/>
    <w:rsid w:val="003663B2"/>
    <w:rsid w:val="003777E5"/>
    <w:rsid w:val="00387933"/>
    <w:rsid w:val="003945EA"/>
    <w:rsid w:val="003A5C51"/>
    <w:rsid w:val="003B6BE9"/>
    <w:rsid w:val="003C1DFE"/>
    <w:rsid w:val="003E0EF8"/>
    <w:rsid w:val="00401E3F"/>
    <w:rsid w:val="00402C80"/>
    <w:rsid w:val="004119F7"/>
    <w:rsid w:val="00425A96"/>
    <w:rsid w:val="00441156"/>
    <w:rsid w:val="00444D39"/>
    <w:rsid w:val="00487BF8"/>
    <w:rsid w:val="00491DC0"/>
    <w:rsid w:val="004A3784"/>
    <w:rsid w:val="004B7091"/>
    <w:rsid w:val="004C24CE"/>
    <w:rsid w:val="004C59D8"/>
    <w:rsid w:val="004D709C"/>
    <w:rsid w:val="004E6C48"/>
    <w:rsid w:val="004F4A0F"/>
    <w:rsid w:val="00510673"/>
    <w:rsid w:val="0053601C"/>
    <w:rsid w:val="00540C81"/>
    <w:rsid w:val="00556B3A"/>
    <w:rsid w:val="005703E5"/>
    <w:rsid w:val="00582F5D"/>
    <w:rsid w:val="00591589"/>
    <w:rsid w:val="005A69E9"/>
    <w:rsid w:val="005B0701"/>
    <w:rsid w:val="005B2F93"/>
    <w:rsid w:val="005C12D8"/>
    <w:rsid w:val="005C7884"/>
    <w:rsid w:val="005D5918"/>
    <w:rsid w:val="005E33B4"/>
    <w:rsid w:val="00602F83"/>
    <w:rsid w:val="00617BC8"/>
    <w:rsid w:val="006313BD"/>
    <w:rsid w:val="0063654F"/>
    <w:rsid w:val="00637CF3"/>
    <w:rsid w:val="00641569"/>
    <w:rsid w:val="00644C0E"/>
    <w:rsid w:val="006675F4"/>
    <w:rsid w:val="00670DFE"/>
    <w:rsid w:val="006760D8"/>
    <w:rsid w:val="00683BFA"/>
    <w:rsid w:val="00683CD2"/>
    <w:rsid w:val="006B301C"/>
    <w:rsid w:val="006C12F7"/>
    <w:rsid w:val="006D209E"/>
    <w:rsid w:val="00735BDC"/>
    <w:rsid w:val="00757246"/>
    <w:rsid w:val="00767E52"/>
    <w:rsid w:val="007E193A"/>
    <w:rsid w:val="007F08E2"/>
    <w:rsid w:val="007F60BA"/>
    <w:rsid w:val="00801865"/>
    <w:rsid w:val="00813AF8"/>
    <w:rsid w:val="00823E68"/>
    <w:rsid w:val="00827F67"/>
    <w:rsid w:val="00833A81"/>
    <w:rsid w:val="00833B59"/>
    <w:rsid w:val="00862962"/>
    <w:rsid w:val="00865C37"/>
    <w:rsid w:val="00871821"/>
    <w:rsid w:val="0087270E"/>
    <w:rsid w:val="00880807"/>
    <w:rsid w:val="00880D4B"/>
    <w:rsid w:val="00887F2B"/>
    <w:rsid w:val="00887F5D"/>
    <w:rsid w:val="008920E2"/>
    <w:rsid w:val="00894017"/>
    <w:rsid w:val="00914F26"/>
    <w:rsid w:val="0092758B"/>
    <w:rsid w:val="00935B99"/>
    <w:rsid w:val="009400D9"/>
    <w:rsid w:val="00984D46"/>
    <w:rsid w:val="009A0B3B"/>
    <w:rsid w:val="009A16BD"/>
    <w:rsid w:val="009A537B"/>
    <w:rsid w:val="009B5D47"/>
    <w:rsid w:val="009E28F8"/>
    <w:rsid w:val="00A13BA1"/>
    <w:rsid w:val="00A173C1"/>
    <w:rsid w:val="00A260C8"/>
    <w:rsid w:val="00A27EB2"/>
    <w:rsid w:val="00A316B1"/>
    <w:rsid w:val="00A3206E"/>
    <w:rsid w:val="00A45059"/>
    <w:rsid w:val="00A470D7"/>
    <w:rsid w:val="00A65C2C"/>
    <w:rsid w:val="00A7330F"/>
    <w:rsid w:val="00A90F2C"/>
    <w:rsid w:val="00A95231"/>
    <w:rsid w:val="00AA1FBF"/>
    <w:rsid w:val="00AF2E76"/>
    <w:rsid w:val="00AF6394"/>
    <w:rsid w:val="00B1163C"/>
    <w:rsid w:val="00B344CA"/>
    <w:rsid w:val="00B5206D"/>
    <w:rsid w:val="00B56D28"/>
    <w:rsid w:val="00B92704"/>
    <w:rsid w:val="00BC74C3"/>
    <w:rsid w:val="00BD7751"/>
    <w:rsid w:val="00BF4CA2"/>
    <w:rsid w:val="00BF6AA0"/>
    <w:rsid w:val="00BF734D"/>
    <w:rsid w:val="00C13E3B"/>
    <w:rsid w:val="00C25EAA"/>
    <w:rsid w:val="00C44BF0"/>
    <w:rsid w:val="00C801F2"/>
    <w:rsid w:val="00C83572"/>
    <w:rsid w:val="00CA1D7F"/>
    <w:rsid w:val="00CA4140"/>
    <w:rsid w:val="00CA6AB5"/>
    <w:rsid w:val="00CC1834"/>
    <w:rsid w:val="00CD62B8"/>
    <w:rsid w:val="00CF1EC0"/>
    <w:rsid w:val="00D74AB6"/>
    <w:rsid w:val="00D775FB"/>
    <w:rsid w:val="00D81769"/>
    <w:rsid w:val="00D87528"/>
    <w:rsid w:val="00D920AC"/>
    <w:rsid w:val="00D947C7"/>
    <w:rsid w:val="00DB160F"/>
    <w:rsid w:val="00DB5D68"/>
    <w:rsid w:val="00E415BA"/>
    <w:rsid w:val="00E4521F"/>
    <w:rsid w:val="00E56F58"/>
    <w:rsid w:val="00E604E9"/>
    <w:rsid w:val="00E962A2"/>
    <w:rsid w:val="00EB207A"/>
    <w:rsid w:val="00EF1F23"/>
    <w:rsid w:val="00F02CA5"/>
    <w:rsid w:val="00F06B61"/>
    <w:rsid w:val="00F30D69"/>
    <w:rsid w:val="00F32A90"/>
    <w:rsid w:val="00F40FC2"/>
    <w:rsid w:val="00F44C49"/>
    <w:rsid w:val="00F77E25"/>
    <w:rsid w:val="00F814A5"/>
    <w:rsid w:val="00F877BD"/>
    <w:rsid w:val="00FA6324"/>
    <w:rsid w:val="00FB1A4F"/>
    <w:rsid w:val="00FB1D41"/>
    <w:rsid w:val="00FB22A5"/>
    <w:rsid w:val="00FC0DE3"/>
    <w:rsid w:val="00FD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F8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1C9B"/>
  </w:style>
  <w:style w:type="character" w:styleId="a4">
    <w:name w:val="Hyperlink"/>
    <w:basedOn w:val="a0"/>
    <w:uiPriority w:val="99"/>
    <w:semiHidden/>
    <w:unhideWhenUsed/>
    <w:rsid w:val="00241C9B"/>
    <w:rPr>
      <w:color w:val="0000FF"/>
      <w:u w:val="single"/>
    </w:rPr>
  </w:style>
  <w:style w:type="character" w:styleId="a5">
    <w:name w:val="Strong"/>
    <w:basedOn w:val="a0"/>
    <w:uiPriority w:val="22"/>
    <w:qFormat/>
    <w:rsid w:val="005A69E9"/>
    <w:rPr>
      <w:b/>
      <w:bCs/>
    </w:rPr>
  </w:style>
  <w:style w:type="paragraph" w:styleId="a6">
    <w:name w:val="List Paragraph"/>
    <w:basedOn w:val="a"/>
    <w:uiPriority w:val="34"/>
    <w:qFormat/>
    <w:rsid w:val="00A7330F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8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4996"/>
  </w:style>
  <w:style w:type="paragraph" w:styleId="a9">
    <w:name w:val="footer"/>
    <w:basedOn w:val="a"/>
    <w:link w:val="aa"/>
    <w:uiPriority w:val="99"/>
    <w:unhideWhenUsed/>
    <w:rsid w:val="0028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996"/>
  </w:style>
  <w:style w:type="paragraph" w:customStyle="1" w:styleId="Default">
    <w:name w:val="Default"/>
    <w:rsid w:val="005D5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93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395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42E0A2-276C-4049-9886-9DEF3362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13</Pages>
  <Words>5295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ivanova.l</dc:creator>
  <cp:keywords/>
  <dc:description/>
  <cp:lastModifiedBy>ostrecova.n</cp:lastModifiedBy>
  <cp:revision>57</cp:revision>
  <cp:lastPrinted>2020-02-25T09:13:00Z</cp:lastPrinted>
  <dcterms:created xsi:type="dcterms:W3CDTF">2020-01-16T06:35:00Z</dcterms:created>
  <dcterms:modified xsi:type="dcterms:W3CDTF">2022-10-17T09:04:00Z</dcterms:modified>
</cp:coreProperties>
</file>